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A04C" w14:textId="572ADE15" w:rsidR="003A7B00" w:rsidRPr="00E20F9B" w:rsidRDefault="003A7B00" w:rsidP="00E20F9B">
      <w:pPr>
        <w:jc w:val="both"/>
        <w:rPr>
          <w:rFonts w:ascii="Times New Roman" w:hAnsi="Times New Roman" w:cs="Times New Roman"/>
        </w:rPr>
      </w:pPr>
      <w:r w:rsidRPr="00E20F9B">
        <w:rPr>
          <w:rFonts w:ascii="Times New Roman" w:hAnsi="Times New Roman" w:cs="Times New Roman"/>
        </w:rPr>
        <w:t xml:space="preserve">ORDINE DEGLI AVVOCATI DI </w:t>
      </w:r>
      <w:r w:rsidR="00650D7F" w:rsidRPr="00E20F9B">
        <w:rPr>
          <w:rFonts w:ascii="Times New Roman" w:hAnsi="Times New Roman" w:cs="Times New Roman"/>
        </w:rPr>
        <w:t>MODENA</w:t>
      </w:r>
      <w:r w:rsidRPr="00E20F9B">
        <w:rPr>
          <w:rFonts w:ascii="Times New Roman" w:hAnsi="Times New Roman" w:cs="Times New Roman"/>
        </w:rPr>
        <w:t xml:space="preserve"> – RENDICONTO GENERALE 202</w:t>
      </w:r>
      <w:r w:rsidR="00DE12C3">
        <w:rPr>
          <w:rFonts w:ascii="Times New Roman" w:hAnsi="Times New Roman" w:cs="Times New Roman"/>
        </w:rPr>
        <w:t>5</w:t>
      </w:r>
      <w:r w:rsidRPr="00E20F9B">
        <w:rPr>
          <w:rFonts w:ascii="Times New Roman" w:hAnsi="Times New Roman" w:cs="Times New Roman"/>
        </w:rPr>
        <w:t xml:space="preserve"> – NOTA INTEGRATIVA</w:t>
      </w:r>
    </w:p>
    <w:p w14:paraId="0A7A65C5" w14:textId="29BF937F" w:rsidR="003A7B00" w:rsidRPr="00E20F9B" w:rsidRDefault="003A7B00" w:rsidP="00E20F9B">
      <w:pPr>
        <w:jc w:val="both"/>
        <w:rPr>
          <w:rFonts w:ascii="Times New Roman" w:hAnsi="Times New Roman" w:cs="Times New Roman"/>
        </w:rPr>
      </w:pPr>
    </w:p>
    <w:p w14:paraId="2F407CC6" w14:textId="3C70541B" w:rsidR="003A7B00" w:rsidRPr="00E20F9B" w:rsidRDefault="003A7B00" w:rsidP="00E20F9B">
      <w:pPr>
        <w:jc w:val="both"/>
        <w:rPr>
          <w:rFonts w:ascii="Times New Roman" w:hAnsi="Times New Roman" w:cs="Times New Roman"/>
        </w:rPr>
      </w:pPr>
      <w:r w:rsidRPr="00E20F9B">
        <w:rPr>
          <w:rFonts w:ascii="Times New Roman" w:hAnsi="Times New Roman" w:cs="Times New Roman"/>
        </w:rPr>
        <w:t>NOTA INTEGRATIVA AL RENDICONTO GENERALE CHIUSO AL</w:t>
      </w:r>
      <w:r w:rsidR="00650D7F" w:rsidRPr="00E20F9B">
        <w:rPr>
          <w:rFonts w:ascii="Times New Roman" w:hAnsi="Times New Roman" w:cs="Times New Roman"/>
        </w:rPr>
        <w:t xml:space="preserve"> </w:t>
      </w:r>
      <w:r w:rsidRPr="00E20F9B">
        <w:rPr>
          <w:rFonts w:ascii="Times New Roman" w:hAnsi="Times New Roman" w:cs="Times New Roman"/>
        </w:rPr>
        <w:t>31.12.202</w:t>
      </w:r>
      <w:r w:rsidR="000E626D">
        <w:rPr>
          <w:rFonts w:ascii="Times New Roman" w:hAnsi="Times New Roman" w:cs="Times New Roman"/>
        </w:rPr>
        <w:t>5</w:t>
      </w:r>
    </w:p>
    <w:p w14:paraId="16079DD3" w14:textId="03D7A95D" w:rsidR="003A7B00" w:rsidRPr="00E20F9B" w:rsidRDefault="003A7B00" w:rsidP="00E20F9B">
      <w:pPr>
        <w:jc w:val="both"/>
        <w:rPr>
          <w:rFonts w:ascii="Times New Roman" w:hAnsi="Times New Roman" w:cs="Times New Roman"/>
        </w:rPr>
      </w:pPr>
      <w:r w:rsidRPr="00E20F9B">
        <w:rPr>
          <w:rFonts w:ascii="Times New Roman" w:hAnsi="Times New Roman" w:cs="Times New Roman"/>
        </w:rPr>
        <w:t>Il rendiconto relativo al 202</w:t>
      </w:r>
      <w:r w:rsidR="000E626D">
        <w:rPr>
          <w:rFonts w:ascii="Times New Roman" w:hAnsi="Times New Roman" w:cs="Times New Roman"/>
        </w:rPr>
        <w:t>5</w:t>
      </w:r>
      <w:r w:rsidRPr="00E20F9B">
        <w:rPr>
          <w:rFonts w:ascii="Times New Roman" w:hAnsi="Times New Roman" w:cs="Times New Roman"/>
        </w:rPr>
        <w:t xml:space="preserve"> è stato predisposto in ottemperanza al regolamento di</w:t>
      </w:r>
      <w:r w:rsidR="003C342B">
        <w:rPr>
          <w:rFonts w:ascii="Times New Roman" w:hAnsi="Times New Roman" w:cs="Times New Roman"/>
        </w:rPr>
        <w:t xml:space="preserve"> </w:t>
      </w:r>
      <w:r w:rsidRPr="00E20F9B">
        <w:rPr>
          <w:rFonts w:ascii="Times New Roman" w:hAnsi="Times New Roman" w:cs="Times New Roman"/>
        </w:rPr>
        <w:t xml:space="preserve">amministrazione e contabilità adottato dal Consiglio dell’Ordine di </w:t>
      </w:r>
      <w:r w:rsidR="00650D7F" w:rsidRPr="00E20F9B">
        <w:rPr>
          <w:rFonts w:ascii="Times New Roman" w:hAnsi="Times New Roman" w:cs="Times New Roman"/>
        </w:rPr>
        <w:t>Modena</w:t>
      </w:r>
      <w:r w:rsidRPr="00E20F9B">
        <w:rPr>
          <w:rFonts w:ascii="Times New Roman" w:hAnsi="Times New Roman" w:cs="Times New Roman"/>
        </w:rPr>
        <w:t>.</w:t>
      </w:r>
    </w:p>
    <w:p w14:paraId="1F45DD45" w14:textId="17A08673" w:rsidR="003A7B00" w:rsidRPr="00E20F9B" w:rsidRDefault="003A7B00" w:rsidP="00E20F9B">
      <w:pPr>
        <w:jc w:val="both"/>
        <w:rPr>
          <w:rFonts w:ascii="Times New Roman" w:hAnsi="Times New Roman" w:cs="Times New Roman"/>
        </w:rPr>
      </w:pPr>
      <w:r w:rsidRPr="00E20F9B">
        <w:rPr>
          <w:rFonts w:ascii="Times New Roman" w:hAnsi="Times New Roman" w:cs="Times New Roman"/>
        </w:rPr>
        <w:t>Il rendiconto in esame è predisposto in ottemperanza al principio di “competenza</w:t>
      </w:r>
      <w:r w:rsidR="003C342B">
        <w:rPr>
          <w:rFonts w:ascii="Times New Roman" w:hAnsi="Times New Roman" w:cs="Times New Roman"/>
        </w:rPr>
        <w:t xml:space="preserve"> </w:t>
      </w:r>
      <w:r w:rsidRPr="00E20F9B">
        <w:rPr>
          <w:rFonts w:ascii="Times New Roman" w:hAnsi="Times New Roman" w:cs="Times New Roman"/>
        </w:rPr>
        <w:t>finanziaria”.</w:t>
      </w:r>
    </w:p>
    <w:p w14:paraId="254D771F" w14:textId="7F3245D8" w:rsidR="003A7B00" w:rsidRPr="00E20F9B" w:rsidRDefault="003A7B00" w:rsidP="00E20F9B">
      <w:pPr>
        <w:jc w:val="both"/>
        <w:rPr>
          <w:rFonts w:ascii="Times New Roman" w:hAnsi="Times New Roman" w:cs="Times New Roman"/>
        </w:rPr>
      </w:pPr>
      <w:r w:rsidRPr="00E20F9B">
        <w:rPr>
          <w:rFonts w:ascii="Times New Roman" w:hAnsi="Times New Roman" w:cs="Times New Roman"/>
        </w:rPr>
        <w:t>Il rendiconto finanziario, così come predisposto, da un lato evidenzia entrate e spese di</w:t>
      </w:r>
      <w:r w:rsidR="003C342B">
        <w:rPr>
          <w:rFonts w:ascii="Times New Roman" w:hAnsi="Times New Roman" w:cs="Times New Roman"/>
        </w:rPr>
        <w:t xml:space="preserve"> </w:t>
      </w:r>
      <w:r w:rsidRPr="00E20F9B">
        <w:rPr>
          <w:rFonts w:ascii="Times New Roman" w:hAnsi="Times New Roman" w:cs="Times New Roman"/>
        </w:rPr>
        <w:t>competenza finanziaria 202</w:t>
      </w:r>
      <w:r w:rsidR="000E626D">
        <w:rPr>
          <w:rFonts w:ascii="Times New Roman" w:hAnsi="Times New Roman" w:cs="Times New Roman"/>
        </w:rPr>
        <w:t>5</w:t>
      </w:r>
      <w:r w:rsidRPr="00E20F9B">
        <w:rPr>
          <w:rFonts w:ascii="Times New Roman" w:hAnsi="Times New Roman" w:cs="Times New Roman"/>
        </w:rPr>
        <w:t>, dall’altro, tramite la gestione dei residui attivi e passivi, vuole</w:t>
      </w:r>
      <w:r w:rsidR="003C342B">
        <w:rPr>
          <w:rFonts w:ascii="Times New Roman" w:hAnsi="Times New Roman" w:cs="Times New Roman"/>
        </w:rPr>
        <w:t xml:space="preserve"> </w:t>
      </w:r>
      <w:r w:rsidRPr="00E20F9B">
        <w:rPr>
          <w:rFonts w:ascii="Times New Roman" w:hAnsi="Times New Roman" w:cs="Times New Roman"/>
        </w:rPr>
        <w:t>anche evidenziare i veri e propri flussi di disponibilità finanziaria.</w:t>
      </w:r>
    </w:p>
    <w:p w14:paraId="4936142F" w14:textId="5F238CA9" w:rsidR="003A7B00" w:rsidRPr="00E20F9B" w:rsidRDefault="003A7B00" w:rsidP="00E20F9B">
      <w:pPr>
        <w:jc w:val="both"/>
        <w:rPr>
          <w:rFonts w:ascii="Times New Roman" w:hAnsi="Times New Roman" w:cs="Times New Roman"/>
        </w:rPr>
      </w:pPr>
      <w:r w:rsidRPr="00E20F9B">
        <w:rPr>
          <w:rFonts w:ascii="Times New Roman" w:hAnsi="Times New Roman" w:cs="Times New Roman"/>
        </w:rPr>
        <w:t>Il rendiconto generale chiuso al 31</w:t>
      </w:r>
      <w:r w:rsidR="00715FFC">
        <w:rPr>
          <w:rFonts w:ascii="Times New Roman" w:hAnsi="Times New Roman" w:cs="Times New Roman"/>
        </w:rPr>
        <w:t>.</w:t>
      </w:r>
      <w:r w:rsidRPr="00E20F9B">
        <w:rPr>
          <w:rFonts w:ascii="Times New Roman" w:hAnsi="Times New Roman" w:cs="Times New Roman"/>
        </w:rPr>
        <w:t>12</w:t>
      </w:r>
      <w:r w:rsidR="00715FFC">
        <w:rPr>
          <w:rFonts w:ascii="Times New Roman" w:hAnsi="Times New Roman" w:cs="Times New Roman"/>
        </w:rPr>
        <w:t>.</w:t>
      </w:r>
      <w:r w:rsidRPr="00E20F9B">
        <w:rPr>
          <w:rFonts w:ascii="Times New Roman" w:hAnsi="Times New Roman" w:cs="Times New Roman"/>
        </w:rPr>
        <w:t>202</w:t>
      </w:r>
      <w:r w:rsidR="000E626D">
        <w:rPr>
          <w:rFonts w:ascii="Times New Roman" w:hAnsi="Times New Roman" w:cs="Times New Roman"/>
        </w:rPr>
        <w:t>5</w:t>
      </w:r>
      <w:r w:rsidRPr="00E20F9B">
        <w:rPr>
          <w:rFonts w:ascii="Times New Roman" w:hAnsi="Times New Roman" w:cs="Times New Roman"/>
        </w:rPr>
        <w:t>, si compone dei seguenti documenti:</w:t>
      </w:r>
    </w:p>
    <w:p w14:paraId="3AB11FB3" w14:textId="77777777" w:rsidR="003A7B00" w:rsidRPr="00E20F9B" w:rsidRDefault="003A7B00" w:rsidP="00E20F9B">
      <w:pPr>
        <w:jc w:val="both"/>
        <w:rPr>
          <w:rFonts w:ascii="Times New Roman" w:hAnsi="Times New Roman" w:cs="Times New Roman"/>
        </w:rPr>
      </w:pPr>
      <w:r w:rsidRPr="00E20F9B">
        <w:rPr>
          <w:rFonts w:ascii="Times New Roman" w:hAnsi="Times New Roman" w:cs="Times New Roman"/>
        </w:rPr>
        <w:t>-Conto del bilancio (Rendiconto finanziario);</w:t>
      </w:r>
    </w:p>
    <w:p w14:paraId="3819DA96" w14:textId="7A258C3E" w:rsidR="003A7B00" w:rsidRPr="00E20F9B" w:rsidRDefault="003A7B00" w:rsidP="00E20F9B">
      <w:pPr>
        <w:jc w:val="both"/>
        <w:rPr>
          <w:rFonts w:ascii="Times New Roman" w:hAnsi="Times New Roman" w:cs="Times New Roman"/>
        </w:rPr>
      </w:pPr>
      <w:r w:rsidRPr="00E20F9B">
        <w:rPr>
          <w:rFonts w:ascii="Times New Roman" w:hAnsi="Times New Roman" w:cs="Times New Roman"/>
        </w:rPr>
        <w:t>-Conto economico</w:t>
      </w:r>
      <w:r w:rsidR="00E20F9B" w:rsidRPr="00E20F9B">
        <w:rPr>
          <w:rFonts w:ascii="Times New Roman" w:hAnsi="Times New Roman" w:cs="Times New Roman"/>
        </w:rPr>
        <w:t xml:space="preserve"> in forma abbreviata</w:t>
      </w:r>
      <w:r w:rsidRPr="00E20F9B">
        <w:rPr>
          <w:rFonts w:ascii="Times New Roman" w:hAnsi="Times New Roman" w:cs="Times New Roman"/>
        </w:rPr>
        <w:t>;</w:t>
      </w:r>
    </w:p>
    <w:p w14:paraId="52E38E0C" w14:textId="5FFF9DED" w:rsidR="003A7B00" w:rsidRPr="00E20F9B" w:rsidRDefault="003A7B00" w:rsidP="00E20F9B">
      <w:pPr>
        <w:jc w:val="both"/>
        <w:rPr>
          <w:rFonts w:ascii="Times New Roman" w:hAnsi="Times New Roman" w:cs="Times New Roman"/>
        </w:rPr>
      </w:pPr>
      <w:r w:rsidRPr="00E20F9B">
        <w:rPr>
          <w:rFonts w:ascii="Times New Roman" w:hAnsi="Times New Roman" w:cs="Times New Roman"/>
        </w:rPr>
        <w:t>-Stato patrimoniale</w:t>
      </w:r>
      <w:r w:rsidR="00E20F9B" w:rsidRPr="00E20F9B">
        <w:rPr>
          <w:rFonts w:ascii="Times New Roman" w:hAnsi="Times New Roman" w:cs="Times New Roman"/>
        </w:rPr>
        <w:t xml:space="preserve"> in forma abbreviata</w:t>
      </w:r>
      <w:r w:rsidRPr="00E20F9B">
        <w:rPr>
          <w:rFonts w:ascii="Times New Roman" w:hAnsi="Times New Roman" w:cs="Times New Roman"/>
        </w:rPr>
        <w:t>;</w:t>
      </w:r>
    </w:p>
    <w:p w14:paraId="7ECD4F3A" w14:textId="77777777" w:rsidR="003A7B00" w:rsidRPr="00E20F9B" w:rsidRDefault="003A7B00" w:rsidP="00E20F9B">
      <w:pPr>
        <w:jc w:val="both"/>
        <w:rPr>
          <w:rFonts w:ascii="Times New Roman" w:hAnsi="Times New Roman" w:cs="Times New Roman"/>
        </w:rPr>
      </w:pPr>
      <w:r w:rsidRPr="00E20F9B">
        <w:rPr>
          <w:rFonts w:ascii="Times New Roman" w:hAnsi="Times New Roman" w:cs="Times New Roman"/>
        </w:rPr>
        <w:t>-Nota integrativa in forma abbreviata.</w:t>
      </w:r>
    </w:p>
    <w:p w14:paraId="3490A90F" w14:textId="77777777" w:rsidR="003A7B00" w:rsidRPr="00E20F9B" w:rsidRDefault="003A7B00" w:rsidP="00E20F9B">
      <w:pPr>
        <w:jc w:val="both"/>
        <w:rPr>
          <w:rFonts w:ascii="Times New Roman" w:hAnsi="Times New Roman" w:cs="Times New Roman"/>
        </w:rPr>
      </w:pPr>
      <w:r w:rsidRPr="00E20F9B">
        <w:rPr>
          <w:rFonts w:ascii="Times New Roman" w:hAnsi="Times New Roman" w:cs="Times New Roman"/>
        </w:rPr>
        <w:t>NORME E PRINCIPI DI RIFERIMENTO</w:t>
      </w:r>
    </w:p>
    <w:p w14:paraId="221BF95A" w14:textId="77341BE7" w:rsidR="003A7B00" w:rsidRPr="00E20F9B" w:rsidRDefault="003A7B00" w:rsidP="00E20F9B">
      <w:pPr>
        <w:jc w:val="both"/>
        <w:rPr>
          <w:rFonts w:ascii="Times New Roman" w:hAnsi="Times New Roman" w:cs="Times New Roman"/>
        </w:rPr>
      </w:pPr>
      <w:r w:rsidRPr="00E20F9B">
        <w:rPr>
          <w:rFonts w:ascii="Times New Roman" w:hAnsi="Times New Roman" w:cs="Times New Roman"/>
        </w:rPr>
        <w:t>In sede di redazione del Conto del Bilancio sono state rispettate le norme e i principi</w:t>
      </w:r>
      <w:r w:rsidR="003C342B">
        <w:rPr>
          <w:rFonts w:ascii="Times New Roman" w:hAnsi="Times New Roman" w:cs="Times New Roman"/>
        </w:rPr>
        <w:t xml:space="preserve"> </w:t>
      </w:r>
      <w:r w:rsidRPr="00E20F9B">
        <w:rPr>
          <w:rFonts w:ascii="Times New Roman" w:hAnsi="Times New Roman" w:cs="Times New Roman"/>
        </w:rPr>
        <w:t>contabili generali rappresentate dalle leggi alle quali il Consiglio tramite apposito</w:t>
      </w:r>
      <w:r w:rsidR="003C342B">
        <w:rPr>
          <w:rFonts w:ascii="Times New Roman" w:hAnsi="Times New Roman" w:cs="Times New Roman"/>
        </w:rPr>
        <w:t xml:space="preserve"> </w:t>
      </w:r>
      <w:r w:rsidRPr="00E20F9B">
        <w:rPr>
          <w:rFonts w:ascii="Times New Roman" w:hAnsi="Times New Roman" w:cs="Times New Roman"/>
        </w:rPr>
        <w:t>regolamento interno, conforma la propria gestione ai principi contabili contenuti nel D.P.R.</w:t>
      </w:r>
      <w:r w:rsidR="003C342B">
        <w:rPr>
          <w:rFonts w:ascii="Times New Roman" w:hAnsi="Times New Roman" w:cs="Times New Roman"/>
        </w:rPr>
        <w:t xml:space="preserve"> </w:t>
      </w:r>
      <w:r w:rsidRPr="00E20F9B">
        <w:rPr>
          <w:rFonts w:ascii="Times New Roman" w:hAnsi="Times New Roman" w:cs="Times New Roman"/>
        </w:rPr>
        <w:t>n. 97/2003.</w:t>
      </w:r>
    </w:p>
    <w:p w14:paraId="7A7F5EB9" w14:textId="374F713A" w:rsidR="003A7B00" w:rsidRPr="00E20F9B" w:rsidRDefault="003A7B00" w:rsidP="00E20F9B">
      <w:pPr>
        <w:jc w:val="both"/>
        <w:rPr>
          <w:rFonts w:ascii="Times New Roman" w:hAnsi="Times New Roman" w:cs="Times New Roman"/>
        </w:rPr>
      </w:pPr>
      <w:r w:rsidRPr="00E20F9B">
        <w:rPr>
          <w:rFonts w:ascii="Times New Roman" w:hAnsi="Times New Roman" w:cs="Times New Roman"/>
        </w:rPr>
        <w:t>Il conto consuntivo al 31 dicembre 202</w:t>
      </w:r>
      <w:r w:rsidR="000E626D">
        <w:rPr>
          <w:rFonts w:ascii="Times New Roman" w:hAnsi="Times New Roman" w:cs="Times New Roman"/>
        </w:rPr>
        <w:t>5</w:t>
      </w:r>
      <w:r w:rsidRPr="00E20F9B">
        <w:rPr>
          <w:rFonts w:ascii="Times New Roman" w:hAnsi="Times New Roman" w:cs="Times New Roman"/>
        </w:rPr>
        <w:t xml:space="preserve"> è stato redatto in conformità alla normativa</w:t>
      </w:r>
      <w:r w:rsidR="003C342B">
        <w:rPr>
          <w:rFonts w:ascii="Times New Roman" w:hAnsi="Times New Roman" w:cs="Times New Roman"/>
        </w:rPr>
        <w:t xml:space="preserve"> </w:t>
      </w:r>
      <w:r w:rsidRPr="00E20F9B">
        <w:rPr>
          <w:rFonts w:ascii="Times New Roman" w:hAnsi="Times New Roman" w:cs="Times New Roman"/>
        </w:rPr>
        <w:t xml:space="preserve">prevista dal </w:t>
      </w:r>
      <w:r w:rsidR="003C342B" w:rsidRPr="00E20F9B">
        <w:rPr>
          <w:rFonts w:ascii="Times New Roman" w:hAnsi="Times New Roman" w:cs="Times New Roman"/>
        </w:rPr>
        <w:t>Codice civile</w:t>
      </w:r>
      <w:r w:rsidRPr="00E20F9B">
        <w:rPr>
          <w:rFonts w:ascii="Times New Roman" w:hAnsi="Times New Roman" w:cs="Times New Roman"/>
        </w:rPr>
        <w:t xml:space="preserve"> agli artt. 2423, e 2423 bis, comma 2, e per quanto concerne i criteri</w:t>
      </w:r>
      <w:r w:rsidR="003C342B">
        <w:rPr>
          <w:rFonts w:ascii="Times New Roman" w:hAnsi="Times New Roman" w:cs="Times New Roman"/>
        </w:rPr>
        <w:t xml:space="preserve"> </w:t>
      </w:r>
      <w:r w:rsidRPr="00E20F9B">
        <w:rPr>
          <w:rFonts w:ascii="Times New Roman" w:hAnsi="Times New Roman" w:cs="Times New Roman"/>
        </w:rPr>
        <w:t>di valutazione.</w:t>
      </w:r>
    </w:p>
    <w:p w14:paraId="3D261191" w14:textId="7AD7376F" w:rsidR="003A7B00" w:rsidRPr="00E20F9B" w:rsidRDefault="003A7B00" w:rsidP="00E20F9B">
      <w:pPr>
        <w:jc w:val="both"/>
        <w:rPr>
          <w:rFonts w:ascii="Times New Roman" w:hAnsi="Times New Roman" w:cs="Times New Roman"/>
        </w:rPr>
      </w:pPr>
      <w:r w:rsidRPr="00E20F9B">
        <w:rPr>
          <w:rFonts w:ascii="Times New Roman" w:hAnsi="Times New Roman" w:cs="Times New Roman"/>
        </w:rPr>
        <w:t>In particolare, nella redazione di tutti i documenti che compongono il bilancio si è operato</w:t>
      </w:r>
      <w:r w:rsidR="003C342B">
        <w:rPr>
          <w:rFonts w:ascii="Times New Roman" w:hAnsi="Times New Roman" w:cs="Times New Roman"/>
        </w:rPr>
        <w:t xml:space="preserve"> </w:t>
      </w:r>
      <w:r w:rsidRPr="00E20F9B">
        <w:rPr>
          <w:rFonts w:ascii="Times New Roman" w:hAnsi="Times New Roman" w:cs="Times New Roman"/>
        </w:rPr>
        <w:t>perseguendo il rispetto delle reali condizioni delle operazioni di gestione con l’obiettivo di</w:t>
      </w:r>
      <w:r w:rsidR="003C342B">
        <w:rPr>
          <w:rFonts w:ascii="Times New Roman" w:hAnsi="Times New Roman" w:cs="Times New Roman"/>
        </w:rPr>
        <w:t xml:space="preserve"> </w:t>
      </w:r>
      <w:r w:rsidRPr="00E20F9B">
        <w:rPr>
          <w:rFonts w:ascii="Times New Roman" w:hAnsi="Times New Roman" w:cs="Times New Roman"/>
        </w:rPr>
        <w:t>fornire una rappresentazione veritiera della situazione patrimoniale, economica e</w:t>
      </w:r>
      <w:r w:rsidR="003C342B">
        <w:rPr>
          <w:rFonts w:ascii="Times New Roman" w:hAnsi="Times New Roman" w:cs="Times New Roman"/>
        </w:rPr>
        <w:t xml:space="preserve"> </w:t>
      </w:r>
      <w:r w:rsidRPr="00E20F9B">
        <w:rPr>
          <w:rFonts w:ascii="Times New Roman" w:hAnsi="Times New Roman" w:cs="Times New Roman"/>
        </w:rPr>
        <w:t>finanziaria: principio di veridicità.</w:t>
      </w:r>
    </w:p>
    <w:p w14:paraId="3B429A53" w14:textId="6BEB3EBA" w:rsidR="003A7B00" w:rsidRPr="00E20F9B" w:rsidRDefault="003A7B00" w:rsidP="00E20F9B">
      <w:pPr>
        <w:jc w:val="both"/>
        <w:rPr>
          <w:rFonts w:ascii="Times New Roman" w:hAnsi="Times New Roman" w:cs="Times New Roman"/>
        </w:rPr>
      </w:pPr>
      <w:r w:rsidRPr="00E20F9B">
        <w:rPr>
          <w:rFonts w:ascii="Times New Roman" w:hAnsi="Times New Roman" w:cs="Times New Roman"/>
        </w:rPr>
        <w:t>Si è perseguito sia il rispetto formale che sostanziale delle norme che sovrintendono la</w:t>
      </w:r>
      <w:r w:rsidR="003C342B">
        <w:rPr>
          <w:rFonts w:ascii="Times New Roman" w:hAnsi="Times New Roman" w:cs="Times New Roman"/>
        </w:rPr>
        <w:t xml:space="preserve"> </w:t>
      </w:r>
      <w:r w:rsidRPr="00E20F9B">
        <w:rPr>
          <w:rFonts w:ascii="Times New Roman" w:hAnsi="Times New Roman" w:cs="Times New Roman"/>
        </w:rPr>
        <w:t>redazione dei documenti contabili ed anche delle regole tecniche che guidano le rilevazioni</w:t>
      </w:r>
      <w:r w:rsidR="003C342B">
        <w:rPr>
          <w:rFonts w:ascii="Times New Roman" w:hAnsi="Times New Roman" w:cs="Times New Roman"/>
        </w:rPr>
        <w:t xml:space="preserve"> </w:t>
      </w:r>
      <w:r w:rsidRPr="00E20F9B">
        <w:rPr>
          <w:rFonts w:ascii="Times New Roman" w:hAnsi="Times New Roman" w:cs="Times New Roman"/>
        </w:rPr>
        <w:t>contabili.</w:t>
      </w:r>
    </w:p>
    <w:p w14:paraId="54AE27A6" w14:textId="69CE6A55" w:rsidR="003A7B00" w:rsidRPr="00E20F9B" w:rsidRDefault="003A7B00" w:rsidP="00E20F9B">
      <w:pPr>
        <w:jc w:val="both"/>
        <w:rPr>
          <w:rFonts w:ascii="Times New Roman" w:hAnsi="Times New Roman" w:cs="Times New Roman"/>
        </w:rPr>
      </w:pPr>
      <w:r w:rsidRPr="00E20F9B">
        <w:rPr>
          <w:rFonts w:ascii="Times New Roman" w:hAnsi="Times New Roman" w:cs="Times New Roman"/>
        </w:rPr>
        <w:t>Nel processo di formazione del bilancio si è ottemperato al principio di unità, integrità e</w:t>
      </w:r>
      <w:r w:rsidR="003C342B">
        <w:rPr>
          <w:rFonts w:ascii="Times New Roman" w:hAnsi="Times New Roman" w:cs="Times New Roman"/>
        </w:rPr>
        <w:t xml:space="preserve"> </w:t>
      </w:r>
      <w:r w:rsidRPr="00E20F9B">
        <w:rPr>
          <w:rFonts w:ascii="Times New Roman" w:hAnsi="Times New Roman" w:cs="Times New Roman"/>
        </w:rPr>
        <w:t>universalità: la gestione finanziaria è presentata con modalità unitaria; il totale delle entrate</w:t>
      </w:r>
      <w:r w:rsidR="003C342B">
        <w:rPr>
          <w:rFonts w:ascii="Times New Roman" w:hAnsi="Times New Roman" w:cs="Times New Roman"/>
        </w:rPr>
        <w:t xml:space="preserve"> </w:t>
      </w:r>
      <w:r w:rsidRPr="00E20F9B">
        <w:rPr>
          <w:rFonts w:ascii="Times New Roman" w:hAnsi="Times New Roman" w:cs="Times New Roman"/>
        </w:rPr>
        <w:t xml:space="preserve">finanzia indistintamente il totale delle uscite, nel rispetto delle </w:t>
      </w:r>
      <w:r w:rsidR="00650D7F" w:rsidRPr="00E20F9B">
        <w:rPr>
          <w:rFonts w:ascii="Times New Roman" w:hAnsi="Times New Roman" w:cs="Times New Roman"/>
        </w:rPr>
        <w:t>tre</w:t>
      </w:r>
      <w:r w:rsidRPr="00E20F9B">
        <w:rPr>
          <w:rFonts w:ascii="Times New Roman" w:hAnsi="Times New Roman" w:cs="Times New Roman"/>
        </w:rPr>
        <w:t xml:space="preserve"> aree di attività</w:t>
      </w:r>
      <w:r w:rsidR="003C342B">
        <w:rPr>
          <w:rFonts w:ascii="Times New Roman" w:hAnsi="Times New Roman" w:cs="Times New Roman"/>
        </w:rPr>
        <w:t xml:space="preserve"> </w:t>
      </w:r>
      <w:r w:rsidRPr="00E20F9B">
        <w:rPr>
          <w:rFonts w:ascii="Times New Roman" w:hAnsi="Times New Roman" w:cs="Times New Roman"/>
        </w:rPr>
        <w:t>amministrativa nelle quali è stata distinta l’attività del Consiglio: l</w:t>
      </w:r>
      <w:r w:rsidR="00CB6C10">
        <w:rPr>
          <w:rFonts w:ascii="Times New Roman" w:hAnsi="Times New Roman" w:cs="Times New Roman"/>
        </w:rPr>
        <w:t>’</w:t>
      </w:r>
      <w:r w:rsidRPr="00E20F9B">
        <w:rPr>
          <w:rFonts w:ascii="Times New Roman" w:hAnsi="Times New Roman" w:cs="Times New Roman"/>
        </w:rPr>
        <w:t>attività istituzionale vera</w:t>
      </w:r>
      <w:r w:rsidR="003C342B">
        <w:rPr>
          <w:rFonts w:ascii="Times New Roman" w:hAnsi="Times New Roman" w:cs="Times New Roman"/>
        </w:rPr>
        <w:t xml:space="preserve"> </w:t>
      </w:r>
      <w:r w:rsidRPr="00E20F9B">
        <w:rPr>
          <w:rFonts w:ascii="Times New Roman" w:hAnsi="Times New Roman" w:cs="Times New Roman"/>
        </w:rPr>
        <w:t>e propria, l’organismo di mediazione e l’organismo di</w:t>
      </w:r>
      <w:r w:rsidR="00650D7F" w:rsidRPr="00E20F9B">
        <w:rPr>
          <w:rFonts w:ascii="Times New Roman" w:hAnsi="Times New Roman" w:cs="Times New Roman"/>
        </w:rPr>
        <w:t xml:space="preserve"> </w:t>
      </w:r>
      <w:r w:rsidRPr="00E20F9B">
        <w:rPr>
          <w:rFonts w:ascii="Times New Roman" w:hAnsi="Times New Roman" w:cs="Times New Roman"/>
        </w:rPr>
        <w:t>composizione della crisi.</w:t>
      </w:r>
    </w:p>
    <w:p w14:paraId="3A382A9F" w14:textId="52048339" w:rsidR="003A7B00" w:rsidRPr="00E20F9B" w:rsidRDefault="003A7B00" w:rsidP="00E20F9B">
      <w:pPr>
        <w:jc w:val="both"/>
        <w:rPr>
          <w:rFonts w:ascii="Times New Roman" w:hAnsi="Times New Roman" w:cs="Times New Roman"/>
        </w:rPr>
      </w:pPr>
      <w:r w:rsidRPr="00E20F9B">
        <w:rPr>
          <w:rFonts w:ascii="Times New Roman" w:hAnsi="Times New Roman" w:cs="Times New Roman"/>
        </w:rPr>
        <w:t>Gli elementi contenuti nel bilancio di esercizio corrispondono alle risultanze delle scritture</w:t>
      </w:r>
      <w:r w:rsidR="003C342B">
        <w:rPr>
          <w:rFonts w:ascii="Times New Roman" w:hAnsi="Times New Roman" w:cs="Times New Roman"/>
        </w:rPr>
        <w:t xml:space="preserve"> </w:t>
      </w:r>
      <w:r w:rsidRPr="00E20F9B">
        <w:rPr>
          <w:rFonts w:ascii="Times New Roman" w:hAnsi="Times New Roman" w:cs="Times New Roman"/>
        </w:rPr>
        <w:t>contabili.</w:t>
      </w:r>
    </w:p>
    <w:p w14:paraId="17C7F2FA" w14:textId="77777777" w:rsidR="003A7B00" w:rsidRPr="00E20F9B" w:rsidRDefault="003A7B00" w:rsidP="00E20F9B">
      <w:pPr>
        <w:jc w:val="both"/>
        <w:rPr>
          <w:rFonts w:ascii="Times New Roman" w:hAnsi="Times New Roman" w:cs="Times New Roman"/>
        </w:rPr>
      </w:pPr>
      <w:r w:rsidRPr="00E20F9B">
        <w:rPr>
          <w:rFonts w:ascii="Times New Roman" w:hAnsi="Times New Roman" w:cs="Times New Roman"/>
        </w:rPr>
        <w:t>CRITERI DI VALUTAZIONE</w:t>
      </w:r>
    </w:p>
    <w:p w14:paraId="489D52E2" w14:textId="04ED129C" w:rsidR="003A7B00" w:rsidRPr="00E20F9B" w:rsidRDefault="003A7B00" w:rsidP="00E20F9B">
      <w:pPr>
        <w:jc w:val="both"/>
        <w:rPr>
          <w:rFonts w:ascii="Times New Roman" w:hAnsi="Times New Roman" w:cs="Times New Roman"/>
        </w:rPr>
      </w:pPr>
      <w:r w:rsidRPr="00E20F9B">
        <w:rPr>
          <w:rFonts w:ascii="Times New Roman" w:hAnsi="Times New Roman" w:cs="Times New Roman"/>
        </w:rPr>
        <w:t>I criteri di valutazione utilizzati nella redazione del conto economico e dello stato</w:t>
      </w:r>
      <w:r w:rsidR="003C342B">
        <w:rPr>
          <w:rFonts w:ascii="Times New Roman" w:hAnsi="Times New Roman" w:cs="Times New Roman"/>
        </w:rPr>
        <w:t xml:space="preserve"> </w:t>
      </w:r>
      <w:r w:rsidRPr="00E20F9B">
        <w:rPr>
          <w:rFonts w:ascii="Times New Roman" w:hAnsi="Times New Roman" w:cs="Times New Roman"/>
        </w:rPr>
        <w:t>patrimoniale al 31 dicembre 202</w:t>
      </w:r>
      <w:r w:rsidR="000E626D">
        <w:rPr>
          <w:rFonts w:ascii="Times New Roman" w:hAnsi="Times New Roman" w:cs="Times New Roman"/>
        </w:rPr>
        <w:t>5</w:t>
      </w:r>
      <w:r w:rsidRPr="00E20F9B">
        <w:rPr>
          <w:rFonts w:ascii="Times New Roman" w:hAnsi="Times New Roman" w:cs="Times New Roman"/>
        </w:rPr>
        <w:t xml:space="preserve"> non si discostano dai medesimi adottati nella formazione</w:t>
      </w:r>
      <w:r w:rsidR="003C342B">
        <w:rPr>
          <w:rFonts w:ascii="Times New Roman" w:hAnsi="Times New Roman" w:cs="Times New Roman"/>
        </w:rPr>
        <w:t xml:space="preserve"> </w:t>
      </w:r>
      <w:r w:rsidRPr="00E20F9B">
        <w:rPr>
          <w:rFonts w:ascii="Times New Roman" w:hAnsi="Times New Roman" w:cs="Times New Roman"/>
        </w:rPr>
        <w:t>del bilancio del precedente esercizio e sono conformi alle vigenti disposizioni di legge.</w:t>
      </w:r>
    </w:p>
    <w:p w14:paraId="4D46F5A4" w14:textId="68A47D20" w:rsidR="003A7B00" w:rsidRPr="00E20F9B" w:rsidRDefault="003A7B00" w:rsidP="00E20F9B">
      <w:pPr>
        <w:jc w:val="both"/>
        <w:rPr>
          <w:rFonts w:ascii="Times New Roman" w:hAnsi="Times New Roman" w:cs="Times New Roman"/>
        </w:rPr>
      </w:pPr>
      <w:r w:rsidRPr="00E20F9B">
        <w:rPr>
          <w:rFonts w:ascii="Times New Roman" w:hAnsi="Times New Roman" w:cs="Times New Roman"/>
        </w:rPr>
        <w:t>Le valutazioni delle voci di bilancio, al pari dei precedenti esercizi, sono fatte osservando i</w:t>
      </w:r>
      <w:r w:rsidR="003C342B">
        <w:rPr>
          <w:rFonts w:ascii="Times New Roman" w:hAnsi="Times New Roman" w:cs="Times New Roman"/>
        </w:rPr>
        <w:t xml:space="preserve"> </w:t>
      </w:r>
      <w:r w:rsidRPr="00E20F9B">
        <w:rPr>
          <w:rFonts w:ascii="Times New Roman" w:hAnsi="Times New Roman" w:cs="Times New Roman"/>
        </w:rPr>
        <w:t>criteri generali della prudenza e della competenza e nella prospettiva della continuazione</w:t>
      </w:r>
      <w:r w:rsidR="003C342B">
        <w:rPr>
          <w:rFonts w:ascii="Times New Roman" w:hAnsi="Times New Roman" w:cs="Times New Roman"/>
        </w:rPr>
        <w:t xml:space="preserve"> </w:t>
      </w:r>
      <w:r w:rsidRPr="00E20F9B">
        <w:rPr>
          <w:rFonts w:ascii="Times New Roman" w:hAnsi="Times New Roman" w:cs="Times New Roman"/>
        </w:rPr>
        <w:t>dell'attività.</w:t>
      </w:r>
    </w:p>
    <w:p w14:paraId="609D4EFD" w14:textId="6D7D057E" w:rsidR="003A7B00" w:rsidRPr="00E20F9B" w:rsidRDefault="003A7B00" w:rsidP="00E20F9B">
      <w:pPr>
        <w:jc w:val="both"/>
        <w:rPr>
          <w:rFonts w:ascii="Times New Roman" w:hAnsi="Times New Roman" w:cs="Times New Roman"/>
        </w:rPr>
      </w:pPr>
      <w:r w:rsidRPr="00E20F9B">
        <w:rPr>
          <w:rFonts w:ascii="Times New Roman" w:hAnsi="Times New Roman" w:cs="Times New Roman"/>
        </w:rPr>
        <w:t>In particolare, i criteri di valutazione adottati per le voci più significative sono stati i</w:t>
      </w:r>
      <w:r w:rsidR="003C342B">
        <w:rPr>
          <w:rFonts w:ascii="Times New Roman" w:hAnsi="Times New Roman" w:cs="Times New Roman"/>
        </w:rPr>
        <w:t xml:space="preserve"> </w:t>
      </w:r>
      <w:r w:rsidRPr="00E20F9B">
        <w:rPr>
          <w:rFonts w:ascii="Times New Roman" w:hAnsi="Times New Roman" w:cs="Times New Roman"/>
        </w:rPr>
        <w:t>seguenti:</w:t>
      </w:r>
    </w:p>
    <w:p w14:paraId="3FEF997B" w14:textId="77777777" w:rsidR="003A7B00" w:rsidRPr="00E20F9B" w:rsidRDefault="003A7B00" w:rsidP="00E20F9B">
      <w:pPr>
        <w:jc w:val="both"/>
        <w:rPr>
          <w:rFonts w:ascii="Times New Roman" w:hAnsi="Times New Roman" w:cs="Times New Roman"/>
        </w:rPr>
      </w:pPr>
      <w:r w:rsidRPr="00E20F9B">
        <w:rPr>
          <w:rFonts w:ascii="Times New Roman" w:hAnsi="Times New Roman" w:cs="Times New Roman"/>
        </w:rPr>
        <w:t>IMMOBILIZZAZIONI MATERIALI</w:t>
      </w:r>
    </w:p>
    <w:p w14:paraId="5C92434A" w14:textId="65438C52" w:rsidR="003A7B00" w:rsidRPr="00E20F9B" w:rsidRDefault="003A7B00" w:rsidP="00E20F9B">
      <w:pPr>
        <w:jc w:val="both"/>
        <w:rPr>
          <w:rFonts w:ascii="Times New Roman" w:hAnsi="Times New Roman" w:cs="Times New Roman"/>
        </w:rPr>
      </w:pPr>
      <w:r w:rsidRPr="00E20F9B">
        <w:rPr>
          <w:rFonts w:ascii="Times New Roman" w:hAnsi="Times New Roman" w:cs="Times New Roman"/>
        </w:rPr>
        <w:lastRenderedPageBreak/>
        <w:t>Le immobilizzazioni materiali sono iscritte al costo di acquisto e sono esposte in bilancio al</w:t>
      </w:r>
      <w:r w:rsidR="003C342B">
        <w:rPr>
          <w:rFonts w:ascii="Times New Roman" w:hAnsi="Times New Roman" w:cs="Times New Roman"/>
        </w:rPr>
        <w:t xml:space="preserve"> </w:t>
      </w:r>
      <w:r w:rsidRPr="00E20F9B">
        <w:rPr>
          <w:rFonts w:ascii="Times New Roman" w:hAnsi="Times New Roman" w:cs="Times New Roman"/>
        </w:rPr>
        <w:t>netto degli ammortamenti accumulati. Gli ammortamenti imputati al conto economico,</w:t>
      </w:r>
      <w:r w:rsidR="003C342B">
        <w:rPr>
          <w:rFonts w:ascii="Times New Roman" w:hAnsi="Times New Roman" w:cs="Times New Roman"/>
        </w:rPr>
        <w:t xml:space="preserve"> </w:t>
      </w:r>
      <w:r w:rsidRPr="00E20F9B">
        <w:rPr>
          <w:rFonts w:ascii="Times New Roman" w:hAnsi="Times New Roman" w:cs="Times New Roman"/>
        </w:rPr>
        <w:t>vengono calcolati in modo sistematico e costante in base alla residua possibilità di utilizzo</w:t>
      </w:r>
      <w:r w:rsidR="003C342B">
        <w:rPr>
          <w:rFonts w:ascii="Times New Roman" w:hAnsi="Times New Roman" w:cs="Times New Roman"/>
        </w:rPr>
        <w:t xml:space="preserve"> </w:t>
      </w:r>
      <w:r w:rsidRPr="00E20F9B">
        <w:rPr>
          <w:rFonts w:ascii="Times New Roman" w:hAnsi="Times New Roman" w:cs="Times New Roman"/>
        </w:rPr>
        <w:t>dei beni.</w:t>
      </w:r>
      <w:r w:rsidR="00642BEA">
        <w:rPr>
          <w:rFonts w:ascii="Times New Roman" w:hAnsi="Times New Roman" w:cs="Times New Roman"/>
        </w:rPr>
        <w:t xml:space="preserve"> </w:t>
      </w:r>
    </w:p>
    <w:p w14:paraId="75B59EC6" w14:textId="77777777" w:rsidR="003A7B00" w:rsidRPr="00E20F9B" w:rsidRDefault="003A7B00" w:rsidP="00E20F9B">
      <w:pPr>
        <w:jc w:val="both"/>
        <w:rPr>
          <w:rFonts w:ascii="Times New Roman" w:hAnsi="Times New Roman" w:cs="Times New Roman"/>
        </w:rPr>
      </w:pPr>
      <w:r w:rsidRPr="00E20F9B">
        <w:rPr>
          <w:rFonts w:ascii="Times New Roman" w:hAnsi="Times New Roman" w:cs="Times New Roman"/>
        </w:rPr>
        <w:t>IMMOBILIZZAZIONI IMMATERIALI</w:t>
      </w:r>
    </w:p>
    <w:p w14:paraId="2F3A580D" w14:textId="61B3CBEF" w:rsidR="003A7B00" w:rsidRPr="00E20F9B" w:rsidRDefault="003A7B00" w:rsidP="00E20F9B">
      <w:pPr>
        <w:jc w:val="both"/>
        <w:rPr>
          <w:rFonts w:ascii="Times New Roman" w:hAnsi="Times New Roman" w:cs="Times New Roman"/>
        </w:rPr>
      </w:pPr>
      <w:r w:rsidRPr="00E20F9B">
        <w:rPr>
          <w:rFonts w:ascii="Times New Roman" w:hAnsi="Times New Roman" w:cs="Times New Roman"/>
        </w:rPr>
        <w:t>Le immobilizzazioni immateriali sono state iscritte al costo di acquisizione o realizzazione,</w:t>
      </w:r>
      <w:r w:rsidR="003C342B">
        <w:rPr>
          <w:rFonts w:ascii="Times New Roman" w:hAnsi="Times New Roman" w:cs="Times New Roman"/>
        </w:rPr>
        <w:t xml:space="preserve"> </w:t>
      </w:r>
      <w:r w:rsidRPr="00E20F9B">
        <w:rPr>
          <w:rFonts w:ascii="Times New Roman" w:hAnsi="Times New Roman" w:cs="Times New Roman"/>
        </w:rPr>
        <w:t>comprensivo dei relativi oneri accessori.</w:t>
      </w:r>
    </w:p>
    <w:p w14:paraId="71C277C8" w14:textId="21803DBC" w:rsidR="003A7B00" w:rsidRPr="00E20F9B" w:rsidRDefault="003A7B00" w:rsidP="00E20F9B">
      <w:pPr>
        <w:jc w:val="both"/>
        <w:rPr>
          <w:rFonts w:ascii="Times New Roman" w:hAnsi="Times New Roman" w:cs="Times New Roman"/>
        </w:rPr>
      </w:pPr>
      <w:r w:rsidRPr="00E20F9B">
        <w:rPr>
          <w:rFonts w:ascii="Times New Roman" w:hAnsi="Times New Roman" w:cs="Times New Roman"/>
        </w:rPr>
        <w:t>Tali immobilizzazioni sono esposte in bilancio alla voce B.I. dell'attivo dello Stato</w:t>
      </w:r>
      <w:r w:rsidR="003C342B">
        <w:rPr>
          <w:rFonts w:ascii="Times New Roman" w:hAnsi="Times New Roman" w:cs="Times New Roman"/>
        </w:rPr>
        <w:t xml:space="preserve"> </w:t>
      </w:r>
      <w:r w:rsidRPr="00E20F9B">
        <w:rPr>
          <w:rFonts w:ascii="Times New Roman" w:hAnsi="Times New Roman" w:cs="Times New Roman"/>
        </w:rPr>
        <w:t>Patrimoniale; non sono presenti costi pluriennali capitalizzati.</w:t>
      </w:r>
    </w:p>
    <w:p w14:paraId="0815C5CF" w14:textId="0CE3EB69" w:rsidR="003A7B00" w:rsidRPr="00E20F9B" w:rsidRDefault="003A7B00" w:rsidP="00E20F9B">
      <w:pPr>
        <w:jc w:val="both"/>
        <w:rPr>
          <w:rFonts w:ascii="Times New Roman" w:hAnsi="Times New Roman" w:cs="Times New Roman"/>
        </w:rPr>
      </w:pPr>
      <w:r w:rsidRPr="00E20F9B">
        <w:rPr>
          <w:rFonts w:ascii="Times New Roman" w:hAnsi="Times New Roman" w:cs="Times New Roman"/>
        </w:rPr>
        <w:t>L'ammortamento delle immobilizzazioni immateriali è stato effettuato con sistematicità e in</w:t>
      </w:r>
      <w:r w:rsidR="003C342B">
        <w:rPr>
          <w:rFonts w:ascii="Times New Roman" w:hAnsi="Times New Roman" w:cs="Times New Roman"/>
        </w:rPr>
        <w:t xml:space="preserve"> </w:t>
      </w:r>
      <w:r w:rsidRPr="00E20F9B">
        <w:rPr>
          <w:rFonts w:ascii="Times New Roman" w:hAnsi="Times New Roman" w:cs="Times New Roman"/>
        </w:rPr>
        <w:t>ogni esercizio, in relazione alla residua possibilità di utilizzazione economica.</w:t>
      </w:r>
    </w:p>
    <w:p w14:paraId="6663FD6D" w14:textId="77777777" w:rsidR="00642BEA" w:rsidRDefault="003A7B00" w:rsidP="00642BEA">
      <w:pPr>
        <w:jc w:val="both"/>
        <w:rPr>
          <w:rFonts w:ascii="Times New Roman" w:hAnsi="Times New Roman" w:cs="Times New Roman"/>
        </w:rPr>
      </w:pPr>
      <w:r w:rsidRPr="00E20F9B">
        <w:rPr>
          <w:rFonts w:ascii="Times New Roman" w:hAnsi="Times New Roman" w:cs="Times New Roman"/>
        </w:rPr>
        <w:t>Il piano di ammortamento è stato calcolato con quote costanti tenendo conto della loro</w:t>
      </w:r>
      <w:r w:rsidR="003C342B">
        <w:rPr>
          <w:rFonts w:ascii="Times New Roman" w:hAnsi="Times New Roman" w:cs="Times New Roman"/>
        </w:rPr>
        <w:t xml:space="preserve"> </w:t>
      </w:r>
      <w:r w:rsidRPr="00E20F9B">
        <w:rPr>
          <w:rFonts w:ascii="Times New Roman" w:hAnsi="Times New Roman" w:cs="Times New Roman"/>
        </w:rPr>
        <w:t>residua possibilità di utilizzazione, non si discosta da quello utilizzato per gli esercizi</w:t>
      </w:r>
      <w:r w:rsidR="003C342B">
        <w:rPr>
          <w:rFonts w:ascii="Times New Roman" w:hAnsi="Times New Roman" w:cs="Times New Roman"/>
        </w:rPr>
        <w:t xml:space="preserve"> </w:t>
      </w:r>
      <w:r w:rsidRPr="00E20F9B">
        <w:rPr>
          <w:rFonts w:ascii="Times New Roman" w:hAnsi="Times New Roman" w:cs="Times New Roman"/>
        </w:rPr>
        <w:t>precedenti.</w:t>
      </w:r>
      <w:r w:rsidR="00642BEA">
        <w:rPr>
          <w:rFonts w:ascii="Times New Roman" w:hAnsi="Times New Roman" w:cs="Times New Roman"/>
        </w:rPr>
        <w:t xml:space="preserve"> </w:t>
      </w:r>
    </w:p>
    <w:p w14:paraId="47D4B11B" w14:textId="5683B9A9" w:rsidR="00642BEA" w:rsidRPr="00642BEA" w:rsidRDefault="00642BEA" w:rsidP="00642BEA">
      <w:pPr>
        <w:jc w:val="both"/>
        <w:rPr>
          <w:rFonts w:ascii="Times New Roman" w:hAnsi="Times New Roman" w:cs="Times New Roman"/>
        </w:rPr>
      </w:pPr>
      <w:r w:rsidRPr="00642BEA">
        <w:rPr>
          <w:rFonts w:ascii="Times New Roman" w:hAnsi="Times New Roman" w:cs="Times New Roman"/>
        </w:rPr>
        <w:t>Si segnala che, al fine di garantire una corretta rappresentazione veritiera e corretta della situazione patrimoniale, i saldi di apertura relativi alle immobilizzazioni materiali e immateriali sono stati oggetto di riclassificazione rispetto a quanto esposto nel bilancio chiuso al 31</w:t>
      </w:r>
      <w:r w:rsidR="00715FFC">
        <w:rPr>
          <w:rFonts w:ascii="Times New Roman" w:hAnsi="Times New Roman" w:cs="Times New Roman"/>
        </w:rPr>
        <w:t>.</w:t>
      </w:r>
      <w:r w:rsidRPr="00642BEA">
        <w:rPr>
          <w:rFonts w:ascii="Times New Roman" w:hAnsi="Times New Roman" w:cs="Times New Roman"/>
        </w:rPr>
        <w:t>12</w:t>
      </w:r>
      <w:r w:rsidR="00715FFC">
        <w:rPr>
          <w:rFonts w:ascii="Times New Roman" w:hAnsi="Times New Roman" w:cs="Times New Roman"/>
        </w:rPr>
        <w:t>.</w:t>
      </w:r>
      <w:r w:rsidRPr="00642BEA">
        <w:rPr>
          <w:rFonts w:ascii="Times New Roman" w:hAnsi="Times New Roman" w:cs="Times New Roman"/>
        </w:rPr>
        <w:t>2024.</w:t>
      </w:r>
    </w:p>
    <w:p w14:paraId="459B3C77" w14:textId="77777777" w:rsidR="00642BEA" w:rsidRPr="00642BEA" w:rsidRDefault="00642BEA" w:rsidP="00642BEA">
      <w:pPr>
        <w:jc w:val="both"/>
        <w:rPr>
          <w:rFonts w:ascii="Times New Roman" w:hAnsi="Times New Roman" w:cs="Times New Roman"/>
        </w:rPr>
      </w:pPr>
    </w:p>
    <w:p w14:paraId="6F6B6B08" w14:textId="0F653F53" w:rsidR="00642BEA" w:rsidRPr="00642BEA" w:rsidRDefault="00642BEA" w:rsidP="00642BEA">
      <w:pPr>
        <w:jc w:val="both"/>
        <w:rPr>
          <w:rFonts w:ascii="Times New Roman" w:hAnsi="Times New Roman" w:cs="Times New Roman"/>
        </w:rPr>
      </w:pPr>
      <w:r w:rsidRPr="00642BEA">
        <w:rPr>
          <w:rFonts w:ascii="Times New Roman" w:hAnsi="Times New Roman" w:cs="Times New Roman"/>
        </w:rPr>
        <w:t xml:space="preserve">Nello specifico, per un mero errore materiale di classificazione nel precedente esercizio, alcuni costi erano stati imputati alla voce Immobilizzazioni materiali anziché alla voce Immobilizzazioni </w:t>
      </w:r>
      <w:r w:rsidR="007F56ED">
        <w:rPr>
          <w:rFonts w:ascii="Times New Roman" w:hAnsi="Times New Roman" w:cs="Times New Roman"/>
        </w:rPr>
        <w:t>Imm</w:t>
      </w:r>
      <w:r w:rsidRPr="00642BEA">
        <w:rPr>
          <w:rFonts w:ascii="Times New Roman" w:hAnsi="Times New Roman" w:cs="Times New Roman"/>
        </w:rPr>
        <w:t>ateriali.</w:t>
      </w:r>
    </w:p>
    <w:p w14:paraId="06F60EE4" w14:textId="77777777" w:rsidR="00642BEA" w:rsidRPr="00642BEA" w:rsidRDefault="00642BEA" w:rsidP="00642BEA">
      <w:pPr>
        <w:jc w:val="both"/>
        <w:rPr>
          <w:rFonts w:ascii="Times New Roman" w:hAnsi="Times New Roman" w:cs="Times New Roman"/>
        </w:rPr>
      </w:pPr>
    </w:p>
    <w:p w14:paraId="74892481" w14:textId="28A5F368" w:rsidR="003A7B00" w:rsidRPr="00E20F9B" w:rsidRDefault="00642BEA" w:rsidP="00642BEA">
      <w:pPr>
        <w:jc w:val="both"/>
        <w:rPr>
          <w:rFonts w:ascii="Times New Roman" w:hAnsi="Times New Roman" w:cs="Times New Roman"/>
        </w:rPr>
      </w:pPr>
      <w:r w:rsidRPr="00642BEA">
        <w:rPr>
          <w:rFonts w:ascii="Times New Roman" w:hAnsi="Times New Roman" w:cs="Times New Roman"/>
        </w:rPr>
        <w:t>Tale riclassificazione, che ha interessato anche i relativi fondi ammortamento, non ha prodotto alcun effetto sul Patrimonio Netto di apertura né sul Risultato d'Esercizio del precedente esercizio, in quanto le aliquote di ammortamento applicate risultano coerenti con la natura dei beni. Al fine di consentire la comparabilità dei bilanci, i dati dell'esercizio precedente sono stati riesposti applicando i medesimi criteri di classificazione dell'esercizio corrente</w:t>
      </w:r>
    </w:p>
    <w:p w14:paraId="4C4A5330" w14:textId="77777777" w:rsidR="003A7B00" w:rsidRPr="00E20F9B" w:rsidRDefault="003A7B00" w:rsidP="00E20F9B">
      <w:pPr>
        <w:jc w:val="both"/>
        <w:rPr>
          <w:rFonts w:ascii="Times New Roman" w:hAnsi="Times New Roman" w:cs="Times New Roman"/>
        </w:rPr>
      </w:pPr>
      <w:r w:rsidRPr="00E20F9B">
        <w:rPr>
          <w:rFonts w:ascii="Times New Roman" w:hAnsi="Times New Roman" w:cs="Times New Roman"/>
        </w:rPr>
        <w:t>CREDITI E DEBITI</w:t>
      </w:r>
    </w:p>
    <w:p w14:paraId="1C33B005" w14:textId="3604F70C" w:rsidR="003A7B00" w:rsidRPr="00E20F9B" w:rsidRDefault="003A7B00" w:rsidP="00E20F9B">
      <w:pPr>
        <w:jc w:val="both"/>
        <w:rPr>
          <w:rFonts w:ascii="Times New Roman" w:hAnsi="Times New Roman" w:cs="Times New Roman"/>
        </w:rPr>
      </w:pPr>
      <w:r w:rsidRPr="00E20F9B">
        <w:rPr>
          <w:rFonts w:ascii="Times New Roman" w:hAnsi="Times New Roman" w:cs="Times New Roman"/>
        </w:rPr>
        <w:t>I crediti e i debiti sono iscritti al loro valore nominale, ritenuto per i crediti rappresentativo</w:t>
      </w:r>
      <w:r w:rsidR="003C342B">
        <w:rPr>
          <w:rFonts w:ascii="Times New Roman" w:hAnsi="Times New Roman" w:cs="Times New Roman"/>
        </w:rPr>
        <w:t xml:space="preserve"> </w:t>
      </w:r>
      <w:r w:rsidRPr="00E20F9B">
        <w:rPr>
          <w:rFonts w:ascii="Times New Roman" w:hAnsi="Times New Roman" w:cs="Times New Roman"/>
        </w:rPr>
        <w:t>del presumibile valore di realizzo.</w:t>
      </w:r>
    </w:p>
    <w:p w14:paraId="05F47F9E" w14:textId="77777777" w:rsidR="003A7B00" w:rsidRPr="00E20F9B" w:rsidRDefault="003A7B00" w:rsidP="00E20F9B">
      <w:pPr>
        <w:jc w:val="both"/>
        <w:rPr>
          <w:rFonts w:ascii="Times New Roman" w:hAnsi="Times New Roman" w:cs="Times New Roman"/>
        </w:rPr>
      </w:pPr>
      <w:r w:rsidRPr="00E20F9B">
        <w:rPr>
          <w:rFonts w:ascii="Times New Roman" w:hAnsi="Times New Roman" w:cs="Times New Roman"/>
        </w:rPr>
        <w:t>DISPONIBILITA’ LIQUIDE</w:t>
      </w:r>
    </w:p>
    <w:p w14:paraId="67F864F4" w14:textId="75D09B4A" w:rsidR="003A7B00" w:rsidRPr="00E20F9B" w:rsidRDefault="003A7B00" w:rsidP="00E20F9B">
      <w:pPr>
        <w:jc w:val="both"/>
        <w:rPr>
          <w:rFonts w:ascii="Times New Roman" w:hAnsi="Times New Roman" w:cs="Times New Roman"/>
        </w:rPr>
      </w:pPr>
      <w:r w:rsidRPr="00E20F9B">
        <w:rPr>
          <w:rFonts w:ascii="Times New Roman" w:hAnsi="Times New Roman" w:cs="Times New Roman"/>
        </w:rPr>
        <w:t>Le giacenze di cassa, gli assegni ed i depositi bancari sono iscritti al valore nominale</w:t>
      </w:r>
      <w:r w:rsidR="003C342B">
        <w:rPr>
          <w:rFonts w:ascii="Times New Roman" w:hAnsi="Times New Roman" w:cs="Times New Roman"/>
        </w:rPr>
        <w:t xml:space="preserve"> </w:t>
      </w:r>
      <w:r w:rsidRPr="00E20F9B">
        <w:rPr>
          <w:rFonts w:ascii="Times New Roman" w:hAnsi="Times New Roman" w:cs="Times New Roman"/>
        </w:rPr>
        <w:t>rappresentativo del valore di realizzazione. Eventuali vincoli sulle disponibilità sono illustrati nella specifica</w:t>
      </w:r>
      <w:r w:rsidR="0050533C" w:rsidRPr="00E20F9B">
        <w:rPr>
          <w:rFonts w:ascii="Times New Roman" w:hAnsi="Times New Roman" w:cs="Times New Roman"/>
        </w:rPr>
        <w:t xml:space="preserve"> </w:t>
      </w:r>
      <w:r w:rsidRPr="00E20F9B">
        <w:rPr>
          <w:rFonts w:ascii="Times New Roman" w:hAnsi="Times New Roman" w:cs="Times New Roman"/>
        </w:rPr>
        <w:t>sezione di commento della presente nota.</w:t>
      </w:r>
    </w:p>
    <w:p w14:paraId="3E1C8061" w14:textId="77777777" w:rsidR="003A7B00" w:rsidRPr="00E20F9B" w:rsidRDefault="003A7B00" w:rsidP="00E20F9B">
      <w:pPr>
        <w:jc w:val="both"/>
        <w:rPr>
          <w:rFonts w:ascii="Times New Roman" w:hAnsi="Times New Roman" w:cs="Times New Roman"/>
        </w:rPr>
      </w:pPr>
      <w:r w:rsidRPr="00E20F9B">
        <w:rPr>
          <w:rFonts w:ascii="Times New Roman" w:hAnsi="Times New Roman" w:cs="Times New Roman"/>
        </w:rPr>
        <w:t>T.F.R. DI LAVORO SUBORDINATO</w:t>
      </w:r>
    </w:p>
    <w:p w14:paraId="1C5CBBA3" w14:textId="061A54CD" w:rsidR="003A7B00" w:rsidRPr="00E20F9B" w:rsidRDefault="003A7B00" w:rsidP="00E20F9B">
      <w:pPr>
        <w:jc w:val="both"/>
        <w:rPr>
          <w:rFonts w:ascii="Times New Roman" w:hAnsi="Times New Roman" w:cs="Times New Roman"/>
        </w:rPr>
      </w:pPr>
      <w:r w:rsidRPr="00E20F9B">
        <w:rPr>
          <w:rFonts w:ascii="Times New Roman" w:hAnsi="Times New Roman" w:cs="Times New Roman"/>
        </w:rPr>
        <w:t>Rappresenta il debito certo maturato a favore dei lavoratori dipendenti alla data di chiusura</w:t>
      </w:r>
      <w:r w:rsidR="003C342B">
        <w:rPr>
          <w:rFonts w:ascii="Times New Roman" w:hAnsi="Times New Roman" w:cs="Times New Roman"/>
        </w:rPr>
        <w:t xml:space="preserve"> </w:t>
      </w:r>
      <w:r w:rsidRPr="00E20F9B">
        <w:rPr>
          <w:rFonts w:ascii="Times New Roman" w:hAnsi="Times New Roman" w:cs="Times New Roman"/>
        </w:rPr>
        <w:t>del bilancio al netto di eventuali anticipazioni corrisposte ai sensi di legge. La quota</w:t>
      </w:r>
      <w:r w:rsidR="003C342B">
        <w:rPr>
          <w:rFonts w:ascii="Times New Roman" w:hAnsi="Times New Roman" w:cs="Times New Roman"/>
        </w:rPr>
        <w:t xml:space="preserve"> </w:t>
      </w:r>
      <w:r w:rsidRPr="00E20F9B">
        <w:rPr>
          <w:rFonts w:ascii="Times New Roman" w:hAnsi="Times New Roman" w:cs="Times New Roman"/>
        </w:rPr>
        <w:t>dell'esercizio è stata calcolata nel rispetto della normativa vigente e dei contratti collettivi di</w:t>
      </w:r>
      <w:r w:rsidR="003C342B">
        <w:rPr>
          <w:rFonts w:ascii="Times New Roman" w:hAnsi="Times New Roman" w:cs="Times New Roman"/>
        </w:rPr>
        <w:t xml:space="preserve"> </w:t>
      </w:r>
      <w:r w:rsidRPr="00E20F9B">
        <w:rPr>
          <w:rFonts w:ascii="Times New Roman" w:hAnsi="Times New Roman" w:cs="Times New Roman"/>
        </w:rPr>
        <w:t>lavoro ed integrativi.</w:t>
      </w:r>
    </w:p>
    <w:p w14:paraId="2C973083" w14:textId="77777777" w:rsidR="003A7B00" w:rsidRPr="00E20F9B" w:rsidRDefault="003A7B00" w:rsidP="00E20F9B">
      <w:pPr>
        <w:jc w:val="both"/>
        <w:rPr>
          <w:rFonts w:ascii="Times New Roman" w:hAnsi="Times New Roman" w:cs="Times New Roman"/>
        </w:rPr>
      </w:pPr>
      <w:r w:rsidRPr="00E20F9B">
        <w:rPr>
          <w:rFonts w:ascii="Times New Roman" w:hAnsi="Times New Roman" w:cs="Times New Roman"/>
        </w:rPr>
        <w:t>RICAVI E COSTI</w:t>
      </w:r>
    </w:p>
    <w:p w14:paraId="358DB7F5" w14:textId="51CE375B" w:rsidR="003A7B00" w:rsidRPr="00E20F9B" w:rsidRDefault="003A7B00" w:rsidP="00E20F9B">
      <w:pPr>
        <w:jc w:val="both"/>
        <w:rPr>
          <w:rFonts w:ascii="Times New Roman" w:hAnsi="Times New Roman" w:cs="Times New Roman"/>
        </w:rPr>
      </w:pPr>
      <w:r w:rsidRPr="00E20F9B">
        <w:rPr>
          <w:rFonts w:ascii="Times New Roman" w:hAnsi="Times New Roman" w:cs="Times New Roman"/>
        </w:rPr>
        <w:t>Sono contabilizzati secondo il principio della competenza e della prudenza e sono iscritti al</w:t>
      </w:r>
      <w:r w:rsidR="003C342B">
        <w:rPr>
          <w:rFonts w:ascii="Times New Roman" w:hAnsi="Times New Roman" w:cs="Times New Roman"/>
        </w:rPr>
        <w:t xml:space="preserve"> </w:t>
      </w:r>
      <w:r w:rsidRPr="00E20F9B">
        <w:rPr>
          <w:rFonts w:ascii="Times New Roman" w:hAnsi="Times New Roman" w:cs="Times New Roman"/>
        </w:rPr>
        <w:t>netto dei resi, degli sconti, abbuoni e premi.</w:t>
      </w:r>
    </w:p>
    <w:p w14:paraId="18D70ADF" w14:textId="77777777" w:rsidR="003A7B00" w:rsidRPr="00E20F9B" w:rsidRDefault="003A7B00" w:rsidP="00E20F9B">
      <w:pPr>
        <w:jc w:val="both"/>
        <w:rPr>
          <w:rFonts w:ascii="Times New Roman" w:hAnsi="Times New Roman" w:cs="Times New Roman"/>
        </w:rPr>
      </w:pPr>
      <w:r w:rsidRPr="00E20F9B">
        <w:rPr>
          <w:rFonts w:ascii="Times New Roman" w:hAnsi="Times New Roman" w:cs="Times New Roman"/>
        </w:rPr>
        <w:t>RENDICONTO FINANZIARIO</w:t>
      </w:r>
    </w:p>
    <w:p w14:paraId="00C32632" w14:textId="52299F94" w:rsidR="003A7B00" w:rsidRPr="00E20F9B" w:rsidRDefault="003A7B00" w:rsidP="00E20F9B">
      <w:pPr>
        <w:jc w:val="both"/>
        <w:rPr>
          <w:rFonts w:ascii="Times New Roman" w:hAnsi="Times New Roman" w:cs="Times New Roman"/>
        </w:rPr>
      </w:pPr>
      <w:r w:rsidRPr="00E20F9B">
        <w:rPr>
          <w:rFonts w:ascii="Times New Roman" w:hAnsi="Times New Roman" w:cs="Times New Roman"/>
        </w:rPr>
        <w:lastRenderedPageBreak/>
        <w:t xml:space="preserve">Il documento è redatto per capitoli di spesa ed è articolato in </w:t>
      </w:r>
      <w:r w:rsidR="006D3DA6" w:rsidRPr="00E20F9B">
        <w:rPr>
          <w:rFonts w:ascii="Times New Roman" w:hAnsi="Times New Roman" w:cs="Times New Roman"/>
        </w:rPr>
        <w:t>tre centri di costo</w:t>
      </w:r>
      <w:r w:rsidRPr="00E20F9B">
        <w:rPr>
          <w:rFonts w:ascii="Times New Roman" w:hAnsi="Times New Roman" w:cs="Times New Roman"/>
        </w:rPr>
        <w:t>, sia per quanto riguarda le entrate che le uscite: l’attività istituzionale del</w:t>
      </w:r>
      <w:r w:rsidR="00E20F9B" w:rsidRPr="00E20F9B">
        <w:rPr>
          <w:rFonts w:ascii="Times New Roman" w:hAnsi="Times New Roman" w:cs="Times New Roman"/>
        </w:rPr>
        <w:t xml:space="preserve"> </w:t>
      </w:r>
      <w:r w:rsidRPr="00E20F9B">
        <w:rPr>
          <w:rFonts w:ascii="Times New Roman" w:hAnsi="Times New Roman" w:cs="Times New Roman"/>
        </w:rPr>
        <w:t>Consiglio dell’Ordine, l’attività dell’Organismo di Mediazione</w:t>
      </w:r>
      <w:r w:rsidR="006D3DA6" w:rsidRPr="00E20F9B">
        <w:rPr>
          <w:rFonts w:ascii="Times New Roman" w:hAnsi="Times New Roman" w:cs="Times New Roman"/>
        </w:rPr>
        <w:t xml:space="preserve"> e</w:t>
      </w:r>
      <w:r w:rsidRPr="00E20F9B">
        <w:rPr>
          <w:rFonts w:ascii="Times New Roman" w:hAnsi="Times New Roman" w:cs="Times New Roman"/>
        </w:rPr>
        <w:t xml:space="preserve"> l’attività dell’Organismo di</w:t>
      </w:r>
      <w:r w:rsidR="00E20F9B" w:rsidRPr="00E20F9B">
        <w:rPr>
          <w:rFonts w:ascii="Times New Roman" w:hAnsi="Times New Roman" w:cs="Times New Roman"/>
        </w:rPr>
        <w:t xml:space="preserve"> </w:t>
      </w:r>
      <w:r w:rsidRPr="00E20F9B">
        <w:rPr>
          <w:rFonts w:ascii="Times New Roman" w:hAnsi="Times New Roman" w:cs="Times New Roman"/>
        </w:rPr>
        <w:t>Composizione della crisi da sovraindebitamento.</w:t>
      </w:r>
    </w:p>
    <w:p w14:paraId="7470061F" w14:textId="672FD389" w:rsidR="003A7B00" w:rsidRPr="00E20F9B" w:rsidRDefault="006D3DA6" w:rsidP="00E20F9B">
      <w:pPr>
        <w:jc w:val="both"/>
        <w:rPr>
          <w:rFonts w:ascii="Times New Roman" w:hAnsi="Times New Roman" w:cs="Times New Roman"/>
        </w:rPr>
      </w:pPr>
      <w:r w:rsidRPr="00E20F9B">
        <w:rPr>
          <w:rFonts w:ascii="Times New Roman" w:hAnsi="Times New Roman" w:cs="Times New Roman"/>
        </w:rPr>
        <w:t xml:space="preserve">Nel corso dell’anno </w:t>
      </w:r>
      <w:r w:rsidR="00E42D5D" w:rsidRPr="00E20F9B">
        <w:rPr>
          <w:rFonts w:ascii="Times New Roman" w:hAnsi="Times New Roman" w:cs="Times New Roman"/>
        </w:rPr>
        <w:t>r</w:t>
      </w:r>
      <w:r w:rsidR="003A7B00" w:rsidRPr="00E20F9B">
        <w:rPr>
          <w:rFonts w:ascii="Times New Roman" w:hAnsi="Times New Roman" w:cs="Times New Roman"/>
        </w:rPr>
        <w:t>ispetto alla previsione iniziale si sono verificat</w:t>
      </w:r>
      <w:r w:rsidR="00E42D5D" w:rsidRPr="00E20F9B">
        <w:rPr>
          <w:rFonts w:ascii="Times New Roman" w:hAnsi="Times New Roman" w:cs="Times New Roman"/>
        </w:rPr>
        <w:t>e alcune variazioni</w:t>
      </w:r>
      <w:r w:rsidR="003A7B00" w:rsidRPr="00E20F9B">
        <w:rPr>
          <w:rFonts w:ascii="Times New Roman" w:hAnsi="Times New Roman" w:cs="Times New Roman"/>
        </w:rPr>
        <w:t>.</w:t>
      </w:r>
    </w:p>
    <w:p w14:paraId="2E29A60E" w14:textId="2299003D" w:rsidR="003A7B00" w:rsidRPr="00E20F9B" w:rsidRDefault="004C6DC9" w:rsidP="00E20F9B">
      <w:pPr>
        <w:jc w:val="both"/>
        <w:rPr>
          <w:rFonts w:ascii="Times New Roman" w:hAnsi="Times New Roman" w:cs="Times New Roman"/>
        </w:rPr>
      </w:pPr>
      <w:r w:rsidRPr="00E20F9B">
        <w:rPr>
          <w:rFonts w:ascii="Times New Roman" w:hAnsi="Times New Roman" w:cs="Times New Roman"/>
        </w:rPr>
        <w:t>Nel 202</w:t>
      </w:r>
      <w:r w:rsidR="000E626D">
        <w:rPr>
          <w:rFonts w:ascii="Times New Roman" w:hAnsi="Times New Roman" w:cs="Times New Roman"/>
        </w:rPr>
        <w:t>5</w:t>
      </w:r>
      <w:r w:rsidR="003A7B00" w:rsidRPr="00E20F9B">
        <w:rPr>
          <w:rFonts w:ascii="Times New Roman" w:hAnsi="Times New Roman" w:cs="Times New Roman"/>
        </w:rPr>
        <w:t xml:space="preserve"> Consiglio ha partecipato, in</w:t>
      </w:r>
      <w:r w:rsidRPr="00E20F9B">
        <w:rPr>
          <w:rFonts w:ascii="Times New Roman" w:hAnsi="Times New Roman" w:cs="Times New Roman"/>
        </w:rPr>
        <w:t xml:space="preserve"> </w:t>
      </w:r>
      <w:r w:rsidR="003A7B00" w:rsidRPr="00E20F9B">
        <w:rPr>
          <w:rFonts w:ascii="Times New Roman" w:hAnsi="Times New Roman" w:cs="Times New Roman"/>
        </w:rPr>
        <w:t xml:space="preserve">rappresentanza dell’Ordine di </w:t>
      </w:r>
      <w:r w:rsidRPr="00E20F9B">
        <w:rPr>
          <w:rFonts w:ascii="Times New Roman" w:hAnsi="Times New Roman" w:cs="Times New Roman"/>
        </w:rPr>
        <w:t>Modena</w:t>
      </w:r>
      <w:r w:rsidR="003A7B00" w:rsidRPr="00E20F9B">
        <w:rPr>
          <w:rFonts w:ascii="Times New Roman" w:hAnsi="Times New Roman" w:cs="Times New Roman"/>
        </w:rPr>
        <w:t>, a diversi eventi istituzionali</w:t>
      </w:r>
      <w:r w:rsidR="00CB6C10">
        <w:rPr>
          <w:rFonts w:ascii="Times New Roman" w:hAnsi="Times New Roman" w:cs="Times New Roman"/>
        </w:rPr>
        <w:t>.</w:t>
      </w:r>
    </w:p>
    <w:p w14:paraId="713C78C5" w14:textId="112E9B2A" w:rsidR="003A7B00" w:rsidRPr="00E20F9B" w:rsidRDefault="00C11097" w:rsidP="00E20F9B">
      <w:pPr>
        <w:jc w:val="both"/>
        <w:rPr>
          <w:rFonts w:ascii="Times New Roman" w:hAnsi="Times New Roman" w:cs="Times New Roman"/>
        </w:rPr>
      </w:pPr>
      <w:r w:rsidRPr="00E20F9B">
        <w:rPr>
          <w:rFonts w:ascii="Times New Roman" w:hAnsi="Times New Roman" w:cs="Times New Roman"/>
        </w:rPr>
        <w:t>Il 202</w:t>
      </w:r>
      <w:r w:rsidR="000E626D">
        <w:rPr>
          <w:rFonts w:ascii="Times New Roman" w:hAnsi="Times New Roman" w:cs="Times New Roman"/>
        </w:rPr>
        <w:t>5</w:t>
      </w:r>
      <w:r w:rsidR="003A7B00" w:rsidRPr="00E20F9B">
        <w:rPr>
          <w:rFonts w:ascii="Times New Roman" w:hAnsi="Times New Roman" w:cs="Times New Roman"/>
        </w:rPr>
        <w:t xml:space="preserve"> è stato caratterizzato da un incremento delle entrat</w:t>
      </w:r>
      <w:r w:rsidR="00654FA8" w:rsidRPr="00E20F9B">
        <w:rPr>
          <w:rFonts w:ascii="Times New Roman" w:hAnsi="Times New Roman" w:cs="Times New Roman"/>
        </w:rPr>
        <w:t>e della gestione corrente</w:t>
      </w:r>
      <w:r w:rsidR="007F56ED">
        <w:rPr>
          <w:rFonts w:ascii="Times New Roman" w:hAnsi="Times New Roman" w:cs="Times New Roman"/>
        </w:rPr>
        <w:t>, rispetto al preventivo, di circa il 14%</w:t>
      </w:r>
    </w:p>
    <w:p w14:paraId="676A1376" w14:textId="25513FE3" w:rsidR="003A7B00" w:rsidRPr="00E20F9B" w:rsidRDefault="00715FFC" w:rsidP="00E20F9B">
      <w:pPr>
        <w:jc w:val="both"/>
        <w:rPr>
          <w:rFonts w:ascii="Times New Roman" w:hAnsi="Times New Roman" w:cs="Times New Roman"/>
        </w:rPr>
      </w:pPr>
      <w:r>
        <w:rPr>
          <w:rFonts w:ascii="Times New Roman" w:hAnsi="Times New Roman" w:cs="Times New Roman"/>
        </w:rPr>
        <w:t xml:space="preserve">Il </w:t>
      </w:r>
      <w:r w:rsidR="007B6CC7">
        <w:rPr>
          <w:rFonts w:ascii="Times New Roman" w:hAnsi="Times New Roman" w:cs="Times New Roman"/>
        </w:rPr>
        <w:t xml:space="preserve">criterio di ripartizione delle spese legate ai dipendenti tra attività Istituzionale e Commerciale è ripartito </w:t>
      </w:r>
      <w:r w:rsidR="00113C9D">
        <w:rPr>
          <w:rFonts w:ascii="Times New Roman" w:hAnsi="Times New Roman" w:cs="Times New Roman"/>
        </w:rPr>
        <w:t>al 50</w:t>
      </w:r>
      <w:r w:rsidR="000F6E7E">
        <w:rPr>
          <w:rFonts w:ascii="Times New Roman" w:hAnsi="Times New Roman" w:cs="Times New Roman"/>
        </w:rPr>
        <w:t>,5</w:t>
      </w:r>
      <w:r w:rsidR="00113C9D">
        <w:rPr>
          <w:rFonts w:ascii="Times New Roman" w:hAnsi="Times New Roman" w:cs="Times New Roman"/>
        </w:rPr>
        <w:t>%</w:t>
      </w:r>
      <w:r w:rsidR="000F6E7E">
        <w:rPr>
          <w:rFonts w:ascii="Times New Roman" w:hAnsi="Times New Roman" w:cs="Times New Roman"/>
        </w:rPr>
        <w:t xml:space="preserve"> attività istituzionale e 49,5% attività commerciale</w:t>
      </w:r>
      <w:r w:rsidR="00113C9D">
        <w:rPr>
          <w:rFonts w:ascii="Times New Roman" w:hAnsi="Times New Roman" w:cs="Times New Roman"/>
        </w:rPr>
        <w:t>.</w:t>
      </w:r>
    </w:p>
    <w:p w14:paraId="4DA5773A" w14:textId="5D648CFD" w:rsidR="003A7B00" w:rsidRPr="00E20F9B" w:rsidRDefault="00EB456D" w:rsidP="00E20F9B">
      <w:pPr>
        <w:jc w:val="both"/>
        <w:rPr>
          <w:rFonts w:ascii="Times New Roman" w:hAnsi="Times New Roman" w:cs="Times New Roman"/>
        </w:rPr>
      </w:pPr>
      <w:r>
        <w:rPr>
          <w:rFonts w:ascii="Times New Roman" w:hAnsi="Times New Roman" w:cs="Times New Roman"/>
        </w:rPr>
        <w:t>ENTRATE</w:t>
      </w:r>
    </w:p>
    <w:p w14:paraId="39A4253A" w14:textId="2D481A7A" w:rsidR="003A7B00" w:rsidRPr="00E20F9B" w:rsidRDefault="003A7B00" w:rsidP="00E20F9B">
      <w:pPr>
        <w:jc w:val="both"/>
        <w:rPr>
          <w:rFonts w:ascii="Times New Roman" w:hAnsi="Times New Roman" w:cs="Times New Roman"/>
        </w:rPr>
      </w:pPr>
      <w:r w:rsidRPr="00E20F9B">
        <w:rPr>
          <w:rFonts w:ascii="Times New Roman" w:hAnsi="Times New Roman" w:cs="Times New Roman"/>
        </w:rPr>
        <w:t xml:space="preserve">Il totale delle Entrate Contributive a carico degli iscritti accertate è </w:t>
      </w:r>
      <w:r w:rsidR="00D33D03">
        <w:rPr>
          <w:rFonts w:ascii="Times New Roman" w:hAnsi="Times New Roman" w:cs="Times New Roman"/>
        </w:rPr>
        <w:t>5</w:t>
      </w:r>
      <w:r w:rsidR="00113C9D">
        <w:rPr>
          <w:rFonts w:ascii="Times New Roman" w:hAnsi="Times New Roman" w:cs="Times New Roman"/>
        </w:rPr>
        <w:t>6</w:t>
      </w:r>
      <w:r w:rsidR="00456B5B">
        <w:rPr>
          <w:rFonts w:ascii="Times New Roman" w:hAnsi="Times New Roman" w:cs="Times New Roman"/>
        </w:rPr>
        <w:t>3</w:t>
      </w:r>
      <w:r w:rsidR="00C137B2" w:rsidRPr="00E20F9B">
        <w:rPr>
          <w:rFonts w:ascii="Times New Roman" w:hAnsi="Times New Roman" w:cs="Times New Roman"/>
        </w:rPr>
        <w:t>.</w:t>
      </w:r>
      <w:r w:rsidR="00113C9D">
        <w:rPr>
          <w:rFonts w:ascii="Times New Roman" w:hAnsi="Times New Roman" w:cs="Times New Roman"/>
        </w:rPr>
        <w:t>5</w:t>
      </w:r>
      <w:r w:rsidR="00456B5B">
        <w:rPr>
          <w:rFonts w:ascii="Times New Roman" w:hAnsi="Times New Roman" w:cs="Times New Roman"/>
        </w:rPr>
        <w:t>9</w:t>
      </w:r>
      <w:r w:rsidR="00113C9D">
        <w:rPr>
          <w:rFonts w:ascii="Times New Roman" w:hAnsi="Times New Roman" w:cs="Times New Roman"/>
        </w:rPr>
        <w:t>0</w:t>
      </w:r>
      <w:r w:rsidRPr="00E20F9B">
        <w:rPr>
          <w:rFonts w:ascii="Times New Roman" w:hAnsi="Times New Roman" w:cs="Times New Roman"/>
        </w:rPr>
        <w:t xml:space="preserve"> </w:t>
      </w:r>
      <w:r w:rsidR="003C342B">
        <w:rPr>
          <w:rFonts w:ascii="Times New Roman" w:hAnsi="Times New Roman" w:cs="Times New Roman"/>
        </w:rPr>
        <w:t>€</w:t>
      </w:r>
      <w:r w:rsidRPr="00E20F9B">
        <w:rPr>
          <w:rFonts w:ascii="Times New Roman" w:hAnsi="Times New Roman" w:cs="Times New Roman"/>
        </w:rPr>
        <w:t xml:space="preserve"> ed</w:t>
      </w:r>
      <w:r w:rsidR="00F8516C">
        <w:rPr>
          <w:rFonts w:ascii="Times New Roman" w:hAnsi="Times New Roman" w:cs="Times New Roman"/>
        </w:rPr>
        <w:t xml:space="preserve"> </w:t>
      </w:r>
      <w:r w:rsidRPr="00E20F9B">
        <w:rPr>
          <w:rFonts w:ascii="Times New Roman" w:hAnsi="Times New Roman" w:cs="Times New Roman"/>
        </w:rPr>
        <w:t>evidenzia un</w:t>
      </w:r>
      <w:r w:rsidR="00456B5B">
        <w:rPr>
          <w:rFonts w:ascii="Times New Roman" w:hAnsi="Times New Roman" w:cs="Times New Roman"/>
        </w:rPr>
        <w:t xml:space="preserve"> leggero</w:t>
      </w:r>
      <w:r w:rsidRPr="00E20F9B">
        <w:rPr>
          <w:rFonts w:ascii="Times New Roman" w:hAnsi="Times New Roman" w:cs="Times New Roman"/>
        </w:rPr>
        <w:t xml:space="preserve"> scostamento </w:t>
      </w:r>
      <w:r w:rsidR="00113C9D">
        <w:rPr>
          <w:rFonts w:ascii="Times New Roman" w:hAnsi="Times New Roman" w:cs="Times New Roman"/>
        </w:rPr>
        <w:t>negativo</w:t>
      </w:r>
      <w:r w:rsidRPr="00E20F9B">
        <w:rPr>
          <w:rFonts w:ascii="Times New Roman" w:hAnsi="Times New Roman" w:cs="Times New Roman"/>
        </w:rPr>
        <w:t xml:space="preserve"> (rispetto alla previsione originaria) di </w:t>
      </w:r>
      <w:r w:rsidR="003C342B">
        <w:rPr>
          <w:rFonts w:ascii="Times New Roman" w:hAnsi="Times New Roman" w:cs="Times New Roman"/>
        </w:rPr>
        <w:t>€</w:t>
      </w:r>
      <w:r w:rsidRPr="00E20F9B">
        <w:rPr>
          <w:rFonts w:ascii="Times New Roman" w:hAnsi="Times New Roman" w:cs="Times New Roman"/>
        </w:rPr>
        <w:t xml:space="preserve"> </w:t>
      </w:r>
      <w:r w:rsidR="00456B5B">
        <w:rPr>
          <w:rFonts w:ascii="Times New Roman" w:hAnsi="Times New Roman" w:cs="Times New Roman"/>
        </w:rPr>
        <w:t>7</w:t>
      </w:r>
      <w:r w:rsidRPr="00E20F9B">
        <w:rPr>
          <w:rFonts w:ascii="Times New Roman" w:hAnsi="Times New Roman" w:cs="Times New Roman"/>
        </w:rPr>
        <w:t>.</w:t>
      </w:r>
      <w:r w:rsidR="00113C9D">
        <w:rPr>
          <w:rFonts w:ascii="Times New Roman" w:hAnsi="Times New Roman" w:cs="Times New Roman"/>
        </w:rPr>
        <w:t>6</w:t>
      </w:r>
      <w:r w:rsidR="00456B5B">
        <w:rPr>
          <w:rFonts w:ascii="Times New Roman" w:hAnsi="Times New Roman" w:cs="Times New Roman"/>
        </w:rPr>
        <w:t>0</w:t>
      </w:r>
      <w:r w:rsidR="007F56ED">
        <w:rPr>
          <w:rFonts w:ascii="Times New Roman" w:hAnsi="Times New Roman" w:cs="Times New Roman"/>
        </w:rPr>
        <w:t>0</w:t>
      </w:r>
      <w:r w:rsidRPr="00E20F9B">
        <w:rPr>
          <w:rFonts w:ascii="Times New Roman" w:hAnsi="Times New Roman" w:cs="Times New Roman"/>
        </w:rPr>
        <w:t>.</w:t>
      </w:r>
    </w:p>
    <w:p w14:paraId="683BB337" w14:textId="04FC3A60" w:rsidR="00C137B2" w:rsidRPr="00E20F9B" w:rsidRDefault="00456B5B" w:rsidP="00E20F9B">
      <w:pPr>
        <w:jc w:val="both"/>
        <w:rPr>
          <w:rFonts w:ascii="Times New Roman" w:hAnsi="Times New Roman" w:cs="Times New Roman"/>
        </w:rPr>
      </w:pPr>
      <w:r>
        <w:rPr>
          <w:rFonts w:ascii="Times New Roman" w:hAnsi="Times New Roman" w:cs="Times New Roman"/>
        </w:rPr>
        <w:t>Leggermene i</w:t>
      </w:r>
      <w:r w:rsidR="00D33D03">
        <w:rPr>
          <w:rFonts w:ascii="Times New Roman" w:hAnsi="Times New Roman" w:cs="Times New Roman"/>
        </w:rPr>
        <w:t xml:space="preserve">nferiore </w:t>
      </w:r>
      <w:r w:rsidR="00C137B2" w:rsidRPr="00E20F9B">
        <w:rPr>
          <w:rFonts w:ascii="Times New Roman" w:hAnsi="Times New Roman" w:cs="Times New Roman"/>
        </w:rPr>
        <w:t>l’entrata per i depositi e gli opinamenti delle parcelle</w:t>
      </w:r>
      <w:r w:rsidR="00D33D03">
        <w:rPr>
          <w:rFonts w:ascii="Times New Roman" w:hAnsi="Times New Roman" w:cs="Times New Roman"/>
        </w:rPr>
        <w:t xml:space="preserve"> rispetto a quanto preventivato:</w:t>
      </w:r>
      <w:r w:rsidR="00C137B2" w:rsidRPr="00E20F9B">
        <w:rPr>
          <w:rFonts w:ascii="Times New Roman" w:hAnsi="Times New Roman" w:cs="Times New Roman"/>
        </w:rPr>
        <w:t xml:space="preserve"> l’accertato è stato pari a </w:t>
      </w:r>
      <w:r w:rsidR="003C342B">
        <w:rPr>
          <w:rFonts w:ascii="Times New Roman" w:hAnsi="Times New Roman" w:cs="Times New Roman"/>
        </w:rPr>
        <w:t>€</w:t>
      </w:r>
      <w:r w:rsidR="00EB456D">
        <w:rPr>
          <w:rFonts w:ascii="Times New Roman" w:hAnsi="Times New Roman" w:cs="Times New Roman"/>
        </w:rPr>
        <w:t xml:space="preserve"> </w:t>
      </w:r>
      <w:r w:rsidR="00C137B2" w:rsidRPr="00E20F9B">
        <w:rPr>
          <w:rFonts w:ascii="Times New Roman" w:hAnsi="Times New Roman" w:cs="Times New Roman"/>
        </w:rPr>
        <w:t>1</w:t>
      </w:r>
      <w:r w:rsidR="00113C9D">
        <w:rPr>
          <w:rFonts w:ascii="Times New Roman" w:hAnsi="Times New Roman" w:cs="Times New Roman"/>
        </w:rPr>
        <w:t>0</w:t>
      </w:r>
      <w:r w:rsidR="00C137B2" w:rsidRPr="00E20F9B">
        <w:rPr>
          <w:rFonts w:ascii="Times New Roman" w:hAnsi="Times New Roman" w:cs="Times New Roman"/>
        </w:rPr>
        <w:t>.</w:t>
      </w:r>
      <w:r w:rsidR="00113C9D">
        <w:rPr>
          <w:rFonts w:ascii="Times New Roman" w:hAnsi="Times New Roman" w:cs="Times New Roman"/>
        </w:rPr>
        <w:t>917</w:t>
      </w:r>
      <w:r w:rsidR="00C137B2" w:rsidRPr="00E20F9B">
        <w:rPr>
          <w:rFonts w:ascii="Times New Roman" w:hAnsi="Times New Roman" w:cs="Times New Roman"/>
        </w:rPr>
        <w:t>,</w:t>
      </w:r>
      <w:r w:rsidR="00113C9D">
        <w:rPr>
          <w:rFonts w:ascii="Times New Roman" w:hAnsi="Times New Roman" w:cs="Times New Roman"/>
        </w:rPr>
        <w:t>50</w:t>
      </w:r>
      <w:r w:rsidR="00C137B2" w:rsidRPr="00E20F9B">
        <w:rPr>
          <w:rFonts w:ascii="Times New Roman" w:hAnsi="Times New Roman" w:cs="Times New Roman"/>
        </w:rPr>
        <w:t xml:space="preserve"> contro i 1</w:t>
      </w:r>
      <w:r w:rsidR="00113C9D">
        <w:rPr>
          <w:rFonts w:ascii="Times New Roman" w:hAnsi="Times New Roman" w:cs="Times New Roman"/>
        </w:rPr>
        <w:t>2</w:t>
      </w:r>
      <w:r w:rsidR="00C137B2" w:rsidRPr="00E20F9B">
        <w:rPr>
          <w:rFonts w:ascii="Times New Roman" w:hAnsi="Times New Roman" w:cs="Times New Roman"/>
        </w:rPr>
        <w:t xml:space="preserve">.000 </w:t>
      </w:r>
      <w:r w:rsidR="003C342B">
        <w:rPr>
          <w:rFonts w:ascii="Times New Roman" w:hAnsi="Times New Roman" w:cs="Times New Roman"/>
        </w:rPr>
        <w:t xml:space="preserve">€ </w:t>
      </w:r>
      <w:r w:rsidR="00C137B2" w:rsidRPr="00E20F9B">
        <w:rPr>
          <w:rFonts w:ascii="Times New Roman" w:hAnsi="Times New Roman" w:cs="Times New Roman"/>
        </w:rPr>
        <w:t>previsti.</w:t>
      </w:r>
    </w:p>
    <w:p w14:paraId="28B36283" w14:textId="7D167121" w:rsidR="003A7B00" w:rsidRPr="00E20F9B" w:rsidRDefault="003A7B00" w:rsidP="00E20F9B">
      <w:pPr>
        <w:jc w:val="both"/>
        <w:rPr>
          <w:rFonts w:ascii="Times New Roman" w:hAnsi="Times New Roman" w:cs="Times New Roman"/>
        </w:rPr>
      </w:pPr>
      <w:r w:rsidRPr="00E20F9B">
        <w:rPr>
          <w:rFonts w:ascii="Times New Roman" w:hAnsi="Times New Roman" w:cs="Times New Roman"/>
        </w:rPr>
        <w:t xml:space="preserve">Il totale accertato delle </w:t>
      </w:r>
      <w:r w:rsidR="00C137B2" w:rsidRPr="00E20F9B">
        <w:rPr>
          <w:rFonts w:ascii="Times New Roman" w:hAnsi="Times New Roman" w:cs="Times New Roman"/>
        </w:rPr>
        <w:t>e</w:t>
      </w:r>
      <w:r w:rsidRPr="00E20F9B">
        <w:rPr>
          <w:rFonts w:ascii="Times New Roman" w:hAnsi="Times New Roman" w:cs="Times New Roman"/>
        </w:rPr>
        <w:t>ntrate derivanti dall</w:t>
      </w:r>
      <w:r w:rsidR="00C137B2" w:rsidRPr="00E20F9B">
        <w:rPr>
          <w:rFonts w:ascii="Times New Roman" w:hAnsi="Times New Roman" w:cs="Times New Roman"/>
        </w:rPr>
        <w:t>’</w:t>
      </w:r>
      <w:r w:rsidRPr="00E20F9B">
        <w:rPr>
          <w:rFonts w:ascii="Times New Roman" w:hAnsi="Times New Roman" w:cs="Times New Roman"/>
        </w:rPr>
        <w:t xml:space="preserve">attività commerciale </w:t>
      </w:r>
      <w:r w:rsidR="00C137B2" w:rsidRPr="00E20F9B">
        <w:rPr>
          <w:rFonts w:ascii="Times New Roman" w:hAnsi="Times New Roman" w:cs="Times New Roman"/>
        </w:rPr>
        <w:t>dell’</w:t>
      </w:r>
      <w:r w:rsidRPr="00E20F9B">
        <w:rPr>
          <w:rFonts w:ascii="Times New Roman" w:hAnsi="Times New Roman" w:cs="Times New Roman"/>
        </w:rPr>
        <w:t>Organismo di Mediazione</w:t>
      </w:r>
      <w:r w:rsidR="00C137B2" w:rsidRPr="00E20F9B">
        <w:rPr>
          <w:rFonts w:ascii="Times New Roman" w:hAnsi="Times New Roman" w:cs="Times New Roman"/>
        </w:rPr>
        <w:t xml:space="preserve"> </w:t>
      </w:r>
      <w:r w:rsidRPr="00E20F9B">
        <w:rPr>
          <w:rFonts w:ascii="Times New Roman" w:hAnsi="Times New Roman" w:cs="Times New Roman"/>
        </w:rPr>
        <w:t>è pari</w:t>
      </w:r>
      <w:r w:rsidR="00EB456D">
        <w:rPr>
          <w:rFonts w:ascii="Times New Roman" w:hAnsi="Times New Roman" w:cs="Times New Roman"/>
        </w:rPr>
        <w:t xml:space="preserve"> </w:t>
      </w:r>
      <w:r w:rsidR="003C342B">
        <w:rPr>
          <w:rFonts w:ascii="Times New Roman" w:hAnsi="Times New Roman" w:cs="Times New Roman"/>
        </w:rPr>
        <w:t>€</w:t>
      </w:r>
      <w:r w:rsidR="00EB456D">
        <w:rPr>
          <w:rFonts w:ascii="Times New Roman" w:hAnsi="Times New Roman" w:cs="Times New Roman"/>
        </w:rPr>
        <w:t xml:space="preserve"> </w:t>
      </w:r>
      <w:r w:rsidR="00D33D03">
        <w:rPr>
          <w:rFonts w:ascii="Times New Roman" w:hAnsi="Times New Roman" w:cs="Times New Roman"/>
        </w:rPr>
        <w:t>7</w:t>
      </w:r>
      <w:r w:rsidR="00113C9D">
        <w:rPr>
          <w:rFonts w:ascii="Times New Roman" w:hAnsi="Times New Roman" w:cs="Times New Roman"/>
        </w:rPr>
        <w:t>62</w:t>
      </w:r>
      <w:r w:rsidR="00D33D03">
        <w:rPr>
          <w:rFonts w:ascii="Times New Roman" w:hAnsi="Times New Roman" w:cs="Times New Roman"/>
        </w:rPr>
        <w:t>.</w:t>
      </w:r>
      <w:r w:rsidR="007F56ED">
        <w:rPr>
          <w:rFonts w:ascii="Times New Roman" w:hAnsi="Times New Roman" w:cs="Times New Roman"/>
        </w:rPr>
        <w:t>714</w:t>
      </w:r>
      <w:r w:rsidR="00D33D03">
        <w:rPr>
          <w:rFonts w:ascii="Times New Roman" w:hAnsi="Times New Roman" w:cs="Times New Roman"/>
        </w:rPr>
        <w:t>,</w:t>
      </w:r>
      <w:r w:rsidR="007F56ED">
        <w:rPr>
          <w:rFonts w:ascii="Times New Roman" w:hAnsi="Times New Roman" w:cs="Times New Roman"/>
        </w:rPr>
        <w:t>72</w:t>
      </w:r>
      <w:r w:rsidRPr="00E20F9B">
        <w:rPr>
          <w:rFonts w:ascii="Times New Roman" w:hAnsi="Times New Roman" w:cs="Times New Roman"/>
        </w:rPr>
        <w:t xml:space="preserve"> </w:t>
      </w:r>
      <w:r w:rsidR="00C211D9" w:rsidRPr="00E20F9B">
        <w:rPr>
          <w:rFonts w:ascii="Times New Roman" w:hAnsi="Times New Roman" w:cs="Times New Roman"/>
        </w:rPr>
        <w:t>un dato</w:t>
      </w:r>
      <w:r w:rsidR="00456B5B">
        <w:rPr>
          <w:rFonts w:ascii="Times New Roman" w:hAnsi="Times New Roman" w:cs="Times New Roman"/>
        </w:rPr>
        <w:t xml:space="preserve"> decisamente</w:t>
      </w:r>
      <w:r w:rsidR="00C211D9" w:rsidRPr="00E20F9B">
        <w:rPr>
          <w:rFonts w:ascii="Times New Roman" w:hAnsi="Times New Roman" w:cs="Times New Roman"/>
        </w:rPr>
        <w:t xml:space="preserve"> </w:t>
      </w:r>
      <w:r w:rsidRPr="00E20F9B">
        <w:rPr>
          <w:rFonts w:ascii="Times New Roman" w:hAnsi="Times New Roman" w:cs="Times New Roman"/>
        </w:rPr>
        <w:t>superiore alle attese</w:t>
      </w:r>
      <w:r w:rsidR="00C211D9" w:rsidRPr="00E20F9B">
        <w:rPr>
          <w:rFonts w:ascii="Times New Roman" w:hAnsi="Times New Roman" w:cs="Times New Roman"/>
        </w:rPr>
        <w:t xml:space="preserve"> di oltre </w:t>
      </w:r>
      <w:r w:rsidR="003C342B">
        <w:rPr>
          <w:rFonts w:ascii="Times New Roman" w:hAnsi="Times New Roman" w:cs="Times New Roman"/>
        </w:rPr>
        <w:t>€</w:t>
      </w:r>
      <w:r w:rsidR="00EB456D">
        <w:rPr>
          <w:rFonts w:ascii="Times New Roman" w:hAnsi="Times New Roman" w:cs="Times New Roman"/>
        </w:rPr>
        <w:t xml:space="preserve"> </w:t>
      </w:r>
      <w:r w:rsidR="00113C9D">
        <w:rPr>
          <w:rFonts w:ascii="Times New Roman" w:hAnsi="Times New Roman" w:cs="Times New Roman"/>
        </w:rPr>
        <w:t>173</w:t>
      </w:r>
      <w:r w:rsidR="00C211D9" w:rsidRPr="00E20F9B">
        <w:rPr>
          <w:rFonts w:ascii="Times New Roman" w:hAnsi="Times New Roman" w:cs="Times New Roman"/>
        </w:rPr>
        <w:t>.000</w:t>
      </w:r>
      <w:r w:rsidRPr="00E20F9B">
        <w:rPr>
          <w:rFonts w:ascii="Times New Roman" w:hAnsi="Times New Roman" w:cs="Times New Roman"/>
        </w:rPr>
        <w:t>.</w:t>
      </w:r>
    </w:p>
    <w:p w14:paraId="49415B70" w14:textId="2EED347F" w:rsidR="003A7B00" w:rsidRPr="00E20F9B" w:rsidRDefault="003A7B00" w:rsidP="00E20F9B">
      <w:pPr>
        <w:jc w:val="both"/>
        <w:rPr>
          <w:rFonts w:ascii="Times New Roman" w:hAnsi="Times New Roman" w:cs="Times New Roman"/>
        </w:rPr>
      </w:pPr>
      <w:r w:rsidRPr="00E20F9B">
        <w:rPr>
          <w:rFonts w:ascii="Times New Roman" w:hAnsi="Times New Roman" w:cs="Times New Roman"/>
        </w:rPr>
        <w:t>Nel corso del 202</w:t>
      </w:r>
      <w:r w:rsidR="00113C9D">
        <w:rPr>
          <w:rFonts w:ascii="Times New Roman" w:hAnsi="Times New Roman" w:cs="Times New Roman"/>
        </w:rPr>
        <w:t>5</w:t>
      </w:r>
      <w:r w:rsidRPr="00E20F9B">
        <w:rPr>
          <w:rFonts w:ascii="Times New Roman" w:hAnsi="Times New Roman" w:cs="Times New Roman"/>
        </w:rPr>
        <w:t xml:space="preserve"> è </w:t>
      </w:r>
      <w:r w:rsidR="00C211D9" w:rsidRPr="00E20F9B">
        <w:rPr>
          <w:rFonts w:ascii="Times New Roman" w:hAnsi="Times New Roman" w:cs="Times New Roman"/>
        </w:rPr>
        <w:t>aumentata</w:t>
      </w:r>
      <w:r w:rsidRPr="00E20F9B">
        <w:rPr>
          <w:rFonts w:ascii="Times New Roman" w:hAnsi="Times New Roman" w:cs="Times New Roman"/>
        </w:rPr>
        <w:t xml:space="preserve"> l’attività dell’Organismo di composizione della crisi di</w:t>
      </w:r>
      <w:r w:rsidR="00EB456D">
        <w:rPr>
          <w:rFonts w:ascii="Times New Roman" w:hAnsi="Times New Roman" w:cs="Times New Roman"/>
        </w:rPr>
        <w:t xml:space="preserve"> </w:t>
      </w:r>
      <w:r w:rsidRPr="00E20F9B">
        <w:rPr>
          <w:rFonts w:ascii="Times New Roman" w:hAnsi="Times New Roman" w:cs="Times New Roman"/>
        </w:rPr>
        <w:t xml:space="preserve">impresa, che ha realizzato entrate per </w:t>
      </w:r>
      <w:r w:rsidR="003C342B">
        <w:rPr>
          <w:rFonts w:ascii="Times New Roman" w:hAnsi="Times New Roman" w:cs="Times New Roman"/>
        </w:rPr>
        <w:t>€</w:t>
      </w:r>
      <w:r w:rsidRPr="00E20F9B">
        <w:rPr>
          <w:rFonts w:ascii="Times New Roman" w:hAnsi="Times New Roman" w:cs="Times New Roman"/>
        </w:rPr>
        <w:t xml:space="preserve"> </w:t>
      </w:r>
      <w:r w:rsidR="00113C9D">
        <w:rPr>
          <w:rFonts w:ascii="Times New Roman" w:hAnsi="Times New Roman" w:cs="Times New Roman"/>
        </w:rPr>
        <w:t>86</w:t>
      </w:r>
      <w:r w:rsidRPr="00E20F9B">
        <w:rPr>
          <w:rFonts w:ascii="Times New Roman" w:hAnsi="Times New Roman" w:cs="Times New Roman"/>
        </w:rPr>
        <w:t>.</w:t>
      </w:r>
      <w:r w:rsidR="00113C9D">
        <w:rPr>
          <w:rFonts w:ascii="Times New Roman" w:hAnsi="Times New Roman" w:cs="Times New Roman"/>
        </w:rPr>
        <w:t>421</w:t>
      </w:r>
      <w:r w:rsidRPr="00E20F9B">
        <w:rPr>
          <w:rFonts w:ascii="Times New Roman" w:hAnsi="Times New Roman" w:cs="Times New Roman"/>
        </w:rPr>
        <w:t>,</w:t>
      </w:r>
      <w:r w:rsidR="00D33D03">
        <w:rPr>
          <w:rFonts w:ascii="Times New Roman" w:hAnsi="Times New Roman" w:cs="Times New Roman"/>
        </w:rPr>
        <w:t>67</w:t>
      </w:r>
      <w:r w:rsidRPr="00E20F9B">
        <w:rPr>
          <w:rFonts w:ascii="Times New Roman" w:hAnsi="Times New Roman" w:cs="Times New Roman"/>
        </w:rPr>
        <w:t xml:space="preserve">, superiori </w:t>
      </w:r>
      <w:r w:rsidR="00C211D9" w:rsidRPr="00E20F9B">
        <w:rPr>
          <w:rFonts w:ascii="Times New Roman" w:hAnsi="Times New Roman" w:cs="Times New Roman"/>
        </w:rPr>
        <w:t xml:space="preserve">rispetto ai </w:t>
      </w:r>
      <w:r w:rsidR="003C342B">
        <w:rPr>
          <w:rFonts w:ascii="Times New Roman" w:hAnsi="Times New Roman" w:cs="Times New Roman"/>
        </w:rPr>
        <w:t>€</w:t>
      </w:r>
      <w:r w:rsidR="00EB456D">
        <w:rPr>
          <w:rFonts w:ascii="Times New Roman" w:hAnsi="Times New Roman" w:cs="Times New Roman"/>
        </w:rPr>
        <w:t xml:space="preserve"> </w:t>
      </w:r>
      <w:r w:rsidR="00113C9D">
        <w:rPr>
          <w:rFonts w:ascii="Times New Roman" w:hAnsi="Times New Roman" w:cs="Times New Roman"/>
        </w:rPr>
        <w:t>75</w:t>
      </w:r>
      <w:r w:rsidR="00C211D9" w:rsidRPr="00E20F9B">
        <w:rPr>
          <w:rFonts w:ascii="Times New Roman" w:hAnsi="Times New Roman" w:cs="Times New Roman"/>
        </w:rPr>
        <w:t>.000 inseriti nel preventivo</w:t>
      </w:r>
      <w:r w:rsidRPr="00E20F9B">
        <w:rPr>
          <w:rFonts w:ascii="Times New Roman" w:hAnsi="Times New Roman" w:cs="Times New Roman"/>
        </w:rPr>
        <w:t>.</w:t>
      </w:r>
      <w:r w:rsidR="00D160A0">
        <w:rPr>
          <w:rFonts w:ascii="Times New Roman" w:hAnsi="Times New Roman" w:cs="Times New Roman"/>
        </w:rPr>
        <w:t xml:space="preserve"> </w:t>
      </w:r>
    </w:p>
    <w:p w14:paraId="65E19F12" w14:textId="77777777" w:rsidR="003A7B00" w:rsidRPr="00E20F9B" w:rsidRDefault="003A7B00" w:rsidP="00E20F9B">
      <w:pPr>
        <w:jc w:val="both"/>
        <w:rPr>
          <w:rFonts w:ascii="Times New Roman" w:hAnsi="Times New Roman" w:cs="Times New Roman"/>
        </w:rPr>
      </w:pPr>
      <w:r w:rsidRPr="00E20F9B">
        <w:rPr>
          <w:rFonts w:ascii="Times New Roman" w:hAnsi="Times New Roman" w:cs="Times New Roman"/>
        </w:rPr>
        <w:t>Uscite</w:t>
      </w:r>
    </w:p>
    <w:p w14:paraId="2CF51930" w14:textId="7C84ED9C" w:rsidR="00A85919" w:rsidRPr="00E20F9B" w:rsidRDefault="003A7B00" w:rsidP="00E20F9B">
      <w:pPr>
        <w:jc w:val="both"/>
        <w:rPr>
          <w:rFonts w:ascii="Times New Roman" w:hAnsi="Times New Roman" w:cs="Times New Roman"/>
        </w:rPr>
      </w:pPr>
      <w:r w:rsidRPr="00E20F9B">
        <w:rPr>
          <w:rFonts w:ascii="Times New Roman" w:hAnsi="Times New Roman" w:cs="Times New Roman"/>
        </w:rPr>
        <w:t>Per quanto riguarda le Uscite per gli organi dell’ente si evidenzia che ai consiglieri è</w:t>
      </w:r>
      <w:r w:rsidR="00EB456D">
        <w:rPr>
          <w:rFonts w:ascii="Times New Roman" w:hAnsi="Times New Roman" w:cs="Times New Roman"/>
        </w:rPr>
        <w:t xml:space="preserve"> </w:t>
      </w:r>
      <w:r w:rsidRPr="00E20F9B">
        <w:rPr>
          <w:rFonts w:ascii="Times New Roman" w:hAnsi="Times New Roman" w:cs="Times New Roman"/>
        </w:rPr>
        <w:t>attribuito esclusivamente il rimborso delle spese documentate di trasferta, non gettoni di</w:t>
      </w:r>
      <w:r w:rsidR="00EB456D">
        <w:rPr>
          <w:rFonts w:ascii="Times New Roman" w:hAnsi="Times New Roman" w:cs="Times New Roman"/>
        </w:rPr>
        <w:t xml:space="preserve"> </w:t>
      </w:r>
      <w:r w:rsidRPr="00E20F9B">
        <w:rPr>
          <w:rFonts w:ascii="Times New Roman" w:hAnsi="Times New Roman" w:cs="Times New Roman"/>
        </w:rPr>
        <w:t xml:space="preserve">presenza, compensi o altre indennità di alcun tipo. </w:t>
      </w:r>
    </w:p>
    <w:p w14:paraId="62BA0201" w14:textId="252569AE" w:rsidR="003A7B00" w:rsidRDefault="003A7B00" w:rsidP="00E20F9B">
      <w:pPr>
        <w:jc w:val="both"/>
        <w:rPr>
          <w:rFonts w:ascii="Times New Roman" w:hAnsi="Times New Roman" w:cs="Times New Roman"/>
        </w:rPr>
      </w:pPr>
      <w:r w:rsidRPr="00E20F9B">
        <w:rPr>
          <w:rFonts w:ascii="Times New Roman" w:hAnsi="Times New Roman" w:cs="Times New Roman"/>
        </w:rPr>
        <w:t xml:space="preserve">Le uscite per funzionamento uffici sono state complessivamente </w:t>
      </w:r>
      <w:r w:rsidR="007353E3" w:rsidRPr="00E20F9B">
        <w:rPr>
          <w:rFonts w:ascii="Times New Roman" w:hAnsi="Times New Roman" w:cs="Times New Roman"/>
        </w:rPr>
        <w:t xml:space="preserve">in linea con </w:t>
      </w:r>
      <w:r w:rsidRPr="00E20F9B">
        <w:rPr>
          <w:rFonts w:ascii="Times New Roman" w:hAnsi="Times New Roman" w:cs="Times New Roman"/>
        </w:rPr>
        <w:t>le</w:t>
      </w:r>
      <w:r w:rsidR="00EB456D">
        <w:rPr>
          <w:rFonts w:ascii="Times New Roman" w:hAnsi="Times New Roman" w:cs="Times New Roman"/>
        </w:rPr>
        <w:t xml:space="preserve"> </w:t>
      </w:r>
      <w:r w:rsidRPr="00E20F9B">
        <w:rPr>
          <w:rFonts w:ascii="Times New Roman" w:hAnsi="Times New Roman" w:cs="Times New Roman"/>
        </w:rPr>
        <w:t xml:space="preserve">previsioni, </w:t>
      </w:r>
      <w:r w:rsidR="007353E3" w:rsidRPr="00E20F9B">
        <w:rPr>
          <w:rFonts w:ascii="Times New Roman" w:hAnsi="Times New Roman" w:cs="Times New Roman"/>
        </w:rPr>
        <w:t>nel corso dell’anno ci sono stati storni di fondo su</w:t>
      </w:r>
      <w:r w:rsidRPr="00E20F9B">
        <w:rPr>
          <w:rFonts w:ascii="Times New Roman" w:hAnsi="Times New Roman" w:cs="Times New Roman"/>
        </w:rPr>
        <w:t xml:space="preserve"> alcune spese </w:t>
      </w:r>
      <w:r w:rsidR="007353E3" w:rsidRPr="00E20F9B">
        <w:rPr>
          <w:rFonts w:ascii="Times New Roman" w:hAnsi="Times New Roman" w:cs="Times New Roman"/>
        </w:rPr>
        <w:t>per la quali c’è stata</w:t>
      </w:r>
      <w:r w:rsidRPr="00E20F9B">
        <w:rPr>
          <w:rFonts w:ascii="Times New Roman" w:hAnsi="Times New Roman" w:cs="Times New Roman"/>
        </w:rPr>
        <w:t xml:space="preserve"> una economia</w:t>
      </w:r>
      <w:r w:rsidR="007353E3" w:rsidRPr="00E20F9B">
        <w:rPr>
          <w:rFonts w:ascii="Times New Roman" w:hAnsi="Times New Roman" w:cs="Times New Roman"/>
        </w:rPr>
        <w:t xml:space="preserve"> girate su altre</w:t>
      </w:r>
      <w:r w:rsidRPr="00E20F9B">
        <w:rPr>
          <w:rFonts w:ascii="Times New Roman" w:hAnsi="Times New Roman" w:cs="Times New Roman"/>
        </w:rPr>
        <w:t xml:space="preserve"> spese che hanno evidenziato </w:t>
      </w:r>
      <w:r w:rsidR="007353E3" w:rsidRPr="00E20F9B">
        <w:rPr>
          <w:rFonts w:ascii="Times New Roman" w:hAnsi="Times New Roman" w:cs="Times New Roman"/>
        </w:rPr>
        <w:t>un</w:t>
      </w:r>
      <w:r w:rsidRPr="00E20F9B">
        <w:rPr>
          <w:rFonts w:ascii="Times New Roman" w:hAnsi="Times New Roman" w:cs="Times New Roman"/>
        </w:rPr>
        <w:t xml:space="preserve"> maggiore</w:t>
      </w:r>
      <w:r w:rsidR="007353E3" w:rsidRPr="00E20F9B">
        <w:rPr>
          <w:rFonts w:ascii="Times New Roman" w:hAnsi="Times New Roman" w:cs="Times New Roman"/>
        </w:rPr>
        <w:t xml:space="preserve"> </w:t>
      </w:r>
      <w:r w:rsidRPr="00E20F9B">
        <w:rPr>
          <w:rFonts w:ascii="Times New Roman" w:hAnsi="Times New Roman" w:cs="Times New Roman"/>
        </w:rPr>
        <w:t>scostamento rispetto alle previsioni</w:t>
      </w:r>
      <w:r w:rsidR="007353E3" w:rsidRPr="00E20F9B">
        <w:rPr>
          <w:rFonts w:ascii="Times New Roman" w:hAnsi="Times New Roman" w:cs="Times New Roman"/>
        </w:rPr>
        <w:t>.</w:t>
      </w:r>
      <w:r w:rsidR="007F56ED">
        <w:rPr>
          <w:rFonts w:ascii="Times New Roman" w:hAnsi="Times New Roman" w:cs="Times New Roman"/>
        </w:rPr>
        <w:t xml:space="preserve"> Rispetto </w:t>
      </w:r>
      <w:r w:rsidR="00715FFC">
        <w:rPr>
          <w:rFonts w:ascii="Times New Roman" w:hAnsi="Times New Roman" w:cs="Times New Roman"/>
        </w:rPr>
        <w:t>alle previsioni</w:t>
      </w:r>
      <w:r w:rsidR="007F56ED">
        <w:rPr>
          <w:rFonts w:ascii="Times New Roman" w:hAnsi="Times New Roman" w:cs="Times New Roman"/>
        </w:rPr>
        <w:t xml:space="preserve"> iniziali è aumentata la spesa per i software dell’OCC, in considerazione dell’aumento delle pratiche, interamente coperto dagli introiti dell’Organismo stesso.</w:t>
      </w:r>
    </w:p>
    <w:p w14:paraId="4A4C5D52" w14:textId="77777777" w:rsidR="00D1170A" w:rsidRDefault="00D1170A" w:rsidP="00E20F9B">
      <w:pPr>
        <w:jc w:val="both"/>
        <w:rPr>
          <w:rFonts w:ascii="Times New Roman" w:hAnsi="Times New Roman" w:cs="Times New Roman"/>
        </w:rPr>
      </w:pPr>
      <w:r w:rsidRPr="00D1170A">
        <w:rPr>
          <w:rFonts w:ascii="Times New Roman" w:hAnsi="Times New Roman" w:cs="Times New Roman"/>
        </w:rPr>
        <w:t>Nel corso del 2025 è stato rinnovato, a livello nazionale, il CCNL relativo al triennio 2022-2024, con il relativo impegno di spesa interamente imputato all'esercizio 2025. Per quanto riguarda il personale, la dotazione organica è costante a 5 unità per l’intero anno; nel 2024, invece, la media era inferiore a causa di un'assunzione decorrente dal 1° maggio.</w:t>
      </w:r>
    </w:p>
    <w:p w14:paraId="133577B5" w14:textId="6FBD3FFA" w:rsidR="003A7B00" w:rsidRPr="007F56ED" w:rsidRDefault="003A7B00" w:rsidP="00E20F9B">
      <w:pPr>
        <w:jc w:val="both"/>
        <w:rPr>
          <w:rFonts w:ascii="Times New Roman" w:hAnsi="Times New Roman" w:cs="Times New Roman"/>
        </w:rPr>
      </w:pPr>
      <w:r w:rsidRPr="00E20F9B">
        <w:rPr>
          <w:rFonts w:ascii="Times New Roman" w:hAnsi="Times New Roman" w:cs="Times New Roman"/>
        </w:rPr>
        <w:t>Il fondo di riserva è stato costituito ai sensi dell’art. 13 del regolamento di amministrazione</w:t>
      </w:r>
      <w:r w:rsidR="00EB456D">
        <w:rPr>
          <w:rFonts w:ascii="Times New Roman" w:hAnsi="Times New Roman" w:cs="Times New Roman"/>
        </w:rPr>
        <w:t xml:space="preserve"> </w:t>
      </w:r>
      <w:r w:rsidRPr="00E20F9B">
        <w:rPr>
          <w:rFonts w:ascii="Times New Roman" w:hAnsi="Times New Roman" w:cs="Times New Roman"/>
        </w:rPr>
        <w:t>e contabilità</w:t>
      </w:r>
      <w:r w:rsidR="00E20F9B" w:rsidRPr="00E20F9B">
        <w:rPr>
          <w:rFonts w:ascii="Times New Roman" w:hAnsi="Times New Roman" w:cs="Times New Roman"/>
        </w:rPr>
        <w:t>. I</w:t>
      </w:r>
      <w:r w:rsidRPr="00E20F9B">
        <w:rPr>
          <w:rFonts w:ascii="Times New Roman" w:hAnsi="Times New Roman" w:cs="Times New Roman"/>
        </w:rPr>
        <w:t>l fondo può essere utilizzato per le spese eccedenti la</w:t>
      </w:r>
      <w:r w:rsidR="00E20F9B" w:rsidRPr="00E20F9B">
        <w:rPr>
          <w:rFonts w:ascii="Times New Roman" w:hAnsi="Times New Roman" w:cs="Times New Roman"/>
        </w:rPr>
        <w:t xml:space="preserve"> </w:t>
      </w:r>
      <w:r w:rsidRPr="00E20F9B">
        <w:rPr>
          <w:rFonts w:ascii="Times New Roman" w:hAnsi="Times New Roman" w:cs="Times New Roman"/>
        </w:rPr>
        <w:t xml:space="preserve">capienza dei vari capitoli di spesa così come da previsioni </w:t>
      </w:r>
      <w:r w:rsidRPr="007F56ED">
        <w:rPr>
          <w:rFonts w:ascii="Times New Roman" w:hAnsi="Times New Roman" w:cs="Times New Roman"/>
        </w:rPr>
        <w:t>iniziali.</w:t>
      </w:r>
    </w:p>
    <w:p w14:paraId="76EA05F0" w14:textId="77777777" w:rsidR="003A7B00" w:rsidRPr="007F56ED" w:rsidRDefault="003A7B00" w:rsidP="00E20F9B">
      <w:pPr>
        <w:jc w:val="both"/>
        <w:rPr>
          <w:rFonts w:ascii="Times New Roman" w:hAnsi="Times New Roman" w:cs="Times New Roman"/>
        </w:rPr>
      </w:pPr>
      <w:r w:rsidRPr="007F56ED">
        <w:rPr>
          <w:rFonts w:ascii="Times New Roman" w:hAnsi="Times New Roman" w:cs="Times New Roman"/>
        </w:rPr>
        <w:t>SITUAZIONE AMMINISTRATIVA</w:t>
      </w:r>
    </w:p>
    <w:p w14:paraId="1DB10514" w14:textId="353D9BEF" w:rsidR="003A7B00" w:rsidRPr="007F56ED" w:rsidRDefault="003A7B00" w:rsidP="00E20F9B">
      <w:pPr>
        <w:jc w:val="both"/>
        <w:rPr>
          <w:rFonts w:ascii="Times New Roman" w:hAnsi="Times New Roman" w:cs="Times New Roman"/>
        </w:rPr>
      </w:pPr>
      <w:r w:rsidRPr="007F56ED">
        <w:rPr>
          <w:rFonts w:ascii="Times New Roman" w:hAnsi="Times New Roman" w:cs="Times New Roman"/>
        </w:rPr>
        <w:t>La situazione amministrativa evidenzia la formazione dell’avanzo di amministrazione</w:t>
      </w:r>
      <w:r w:rsidR="003C342B" w:rsidRPr="007F56ED">
        <w:rPr>
          <w:rFonts w:ascii="Times New Roman" w:hAnsi="Times New Roman" w:cs="Times New Roman"/>
        </w:rPr>
        <w:t xml:space="preserve"> </w:t>
      </w:r>
      <w:r w:rsidRPr="007F56ED">
        <w:rPr>
          <w:rFonts w:ascii="Times New Roman" w:hAnsi="Times New Roman" w:cs="Times New Roman"/>
        </w:rPr>
        <w:t>dell’esercizio.</w:t>
      </w:r>
    </w:p>
    <w:p w14:paraId="4F4D0B00" w14:textId="1C39090F" w:rsidR="003A7B00" w:rsidRDefault="003A7B00" w:rsidP="00E20F9B">
      <w:pPr>
        <w:jc w:val="both"/>
        <w:rPr>
          <w:rFonts w:ascii="Times New Roman" w:hAnsi="Times New Roman" w:cs="Times New Roman"/>
        </w:rPr>
      </w:pPr>
      <w:r w:rsidRPr="007F56ED">
        <w:rPr>
          <w:rFonts w:ascii="Times New Roman" w:hAnsi="Times New Roman" w:cs="Times New Roman"/>
        </w:rPr>
        <w:t>Dalla consistenza di cassa iniziale si sommano le riscossioni, classificate “in conto</w:t>
      </w:r>
      <w:r w:rsidR="00EB456D" w:rsidRPr="007F56ED">
        <w:rPr>
          <w:rFonts w:ascii="Times New Roman" w:hAnsi="Times New Roman" w:cs="Times New Roman"/>
        </w:rPr>
        <w:t xml:space="preserve"> </w:t>
      </w:r>
      <w:r w:rsidRPr="007F56ED">
        <w:rPr>
          <w:rFonts w:ascii="Times New Roman" w:hAnsi="Times New Roman" w:cs="Times New Roman"/>
        </w:rPr>
        <w:t>competenza” e “in conto residui” e si sottraggono i pagamenti, anch’essi distinti “in conto</w:t>
      </w:r>
      <w:r w:rsidR="00EB456D" w:rsidRPr="007F56ED">
        <w:rPr>
          <w:rFonts w:ascii="Times New Roman" w:hAnsi="Times New Roman" w:cs="Times New Roman"/>
        </w:rPr>
        <w:t xml:space="preserve"> </w:t>
      </w:r>
      <w:r w:rsidRPr="007F56ED">
        <w:rPr>
          <w:rFonts w:ascii="Times New Roman" w:hAnsi="Times New Roman" w:cs="Times New Roman"/>
        </w:rPr>
        <w:t>competenza” e “in conto residui”, per poi aggiungere i residui attivi e sottrarre quelli</w:t>
      </w:r>
      <w:r w:rsidR="00EB456D" w:rsidRPr="007F56ED">
        <w:rPr>
          <w:rFonts w:ascii="Times New Roman" w:hAnsi="Times New Roman" w:cs="Times New Roman"/>
        </w:rPr>
        <w:t xml:space="preserve"> </w:t>
      </w:r>
      <w:r w:rsidRPr="007F56ED">
        <w:rPr>
          <w:rFonts w:ascii="Times New Roman" w:hAnsi="Times New Roman" w:cs="Times New Roman"/>
        </w:rPr>
        <w:t>passivi. Per entrambe le tipologie di residuo si è operata la distinzione tra quelli formatisi</w:t>
      </w:r>
      <w:r w:rsidR="00EB456D" w:rsidRPr="007F56ED">
        <w:rPr>
          <w:rFonts w:ascii="Times New Roman" w:hAnsi="Times New Roman" w:cs="Times New Roman"/>
        </w:rPr>
        <w:t xml:space="preserve"> </w:t>
      </w:r>
      <w:r w:rsidRPr="007F56ED">
        <w:rPr>
          <w:rFonts w:ascii="Times New Roman" w:hAnsi="Times New Roman" w:cs="Times New Roman"/>
        </w:rPr>
        <w:t>negli esercizi precedenti e quelli nati nell’esercizio in corso.</w:t>
      </w:r>
    </w:p>
    <w:p w14:paraId="687B7D60" w14:textId="77777777" w:rsidR="001662B4" w:rsidRPr="001662B4" w:rsidRDefault="001662B4" w:rsidP="001662B4">
      <w:pPr>
        <w:jc w:val="both"/>
        <w:rPr>
          <w:rFonts w:ascii="Times New Roman" w:hAnsi="Times New Roman" w:cs="Times New Roman"/>
        </w:rPr>
      </w:pPr>
      <w:r w:rsidRPr="001662B4">
        <w:rPr>
          <w:rFonts w:ascii="Times New Roman" w:hAnsi="Times New Roman" w:cs="Times New Roman"/>
        </w:rPr>
        <w:t xml:space="preserve">Il conto titoli presenta una rivalutazione di € 29.408,79. </w:t>
      </w:r>
    </w:p>
    <w:p w14:paraId="6485BF1D" w14:textId="0385C3E9" w:rsidR="001662B4" w:rsidRPr="001662B4" w:rsidRDefault="001662B4" w:rsidP="001662B4">
      <w:pPr>
        <w:jc w:val="both"/>
        <w:rPr>
          <w:rFonts w:ascii="Times New Roman" w:hAnsi="Times New Roman" w:cs="Times New Roman"/>
        </w:rPr>
      </w:pPr>
      <w:r w:rsidRPr="001662B4">
        <w:rPr>
          <w:rFonts w:ascii="Times New Roman" w:hAnsi="Times New Roman" w:cs="Times New Roman"/>
        </w:rPr>
        <w:lastRenderedPageBreak/>
        <w:t>La gestione dei residui attivi e passivi degli anni precedenti presenta un riaccertamento positivo di € 11.849,25</w:t>
      </w:r>
      <w:r>
        <w:rPr>
          <w:rFonts w:ascii="Times New Roman" w:hAnsi="Times New Roman" w:cs="Times New Roman"/>
        </w:rPr>
        <w:t>, approvato con delibera di Consiglio del 7.04.2026</w:t>
      </w:r>
      <w:r w:rsidRPr="001662B4">
        <w:rPr>
          <w:rFonts w:ascii="Times New Roman" w:hAnsi="Times New Roman" w:cs="Times New Roman"/>
        </w:rPr>
        <w:t>.</w:t>
      </w:r>
    </w:p>
    <w:p w14:paraId="318AB7B1" w14:textId="678569BE" w:rsidR="003A7B00" w:rsidRPr="007F56ED" w:rsidRDefault="003A7B00" w:rsidP="00E20F9B">
      <w:pPr>
        <w:jc w:val="both"/>
        <w:rPr>
          <w:rFonts w:ascii="Times New Roman" w:hAnsi="Times New Roman" w:cs="Times New Roman"/>
        </w:rPr>
      </w:pPr>
      <w:r w:rsidRPr="007F56ED">
        <w:rPr>
          <w:rFonts w:ascii="Times New Roman" w:hAnsi="Times New Roman" w:cs="Times New Roman"/>
        </w:rPr>
        <w:t>Il risultato finale è, appunto, l’avanzo di amministrazione che per l’esercizio in corso</w:t>
      </w:r>
      <w:r w:rsidR="003C342B" w:rsidRPr="007F56ED">
        <w:rPr>
          <w:rFonts w:ascii="Times New Roman" w:hAnsi="Times New Roman" w:cs="Times New Roman"/>
        </w:rPr>
        <w:t xml:space="preserve"> </w:t>
      </w:r>
      <w:r w:rsidRPr="007F56ED">
        <w:rPr>
          <w:rFonts w:ascii="Times New Roman" w:hAnsi="Times New Roman" w:cs="Times New Roman"/>
        </w:rPr>
        <w:t xml:space="preserve">ammonta a </w:t>
      </w:r>
      <w:r w:rsidR="003C342B" w:rsidRPr="007F56ED">
        <w:rPr>
          <w:rFonts w:ascii="Times New Roman" w:hAnsi="Times New Roman" w:cs="Times New Roman"/>
        </w:rPr>
        <w:t>€</w:t>
      </w:r>
      <w:r w:rsidR="00AA27D8" w:rsidRPr="007F56ED">
        <w:rPr>
          <w:rFonts w:ascii="Times New Roman" w:hAnsi="Times New Roman" w:cs="Times New Roman"/>
        </w:rPr>
        <w:t xml:space="preserve"> </w:t>
      </w:r>
      <w:r w:rsidR="007F56ED" w:rsidRPr="007F56ED">
        <w:rPr>
          <w:rFonts w:ascii="Times New Roman" w:hAnsi="Times New Roman" w:cs="Times New Roman"/>
        </w:rPr>
        <w:t>650</w:t>
      </w:r>
      <w:r w:rsidR="007353E3" w:rsidRPr="007F56ED">
        <w:rPr>
          <w:rFonts w:ascii="Times New Roman" w:hAnsi="Times New Roman" w:cs="Times New Roman"/>
        </w:rPr>
        <w:t>.</w:t>
      </w:r>
      <w:r w:rsidR="007F56ED" w:rsidRPr="007F56ED">
        <w:rPr>
          <w:rFonts w:ascii="Times New Roman" w:hAnsi="Times New Roman" w:cs="Times New Roman"/>
        </w:rPr>
        <w:t>617</w:t>
      </w:r>
      <w:r w:rsidR="007353E3" w:rsidRPr="007F56ED">
        <w:rPr>
          <w:rFonts w:ascii="Times New Roman" w:hAnsi="Times New Roman" w:cs="Times New Roman"/>
        </w:rPr>
        <w:t>,</w:t>
      </w:r>
      <w:r w:rsidR="007F56ED" w:rsidRPr="007F56ED">
        <w:rPr>
          <w:rFonts w:ascii="Times New Roman" w:hAnsi="Times New Roman" w:cs="Times New Roman"/>
        </w:rPr>
        <w:t>62</w:t>
      </w:r>
      <w:r w:rsidRPr="007F56ED">
        <w:rPr>
          <w:rFonts w:ascii="Times New Roman" w:hAnsi="Times New Roman" w:cs="Times New Roman"/>
        </w:rPr>
        <w:t>, si rinvia all’apposita tabella allegata.</w:t>
      </w:r>
    </w:p>
    <w:p w14:paraId="31B5CC28" w14:textId="77777777" w:rsidR="003A7B00" w:rsidRPr="007F56ED" w:rsidRDefault="003A7B00" w:rsidP="00E20F9B">
      <w:pPr>
        <w:jc w:val="both"/>
        <w:rPr>
          <w:rFonts w:ascii="Times New Roman" w:hAnsi="Times New Roman" w:cs="Times New Roman"/>
        </w:rPr>
      </w:pPr>
      <w:r w:rsidRPr="007F56ED">
        <w:rPr>
          <w:rFonts w:ascii="Times New Roman" w:hAnsi="Times New Roman" w:cs="Times New Roman"/>
        </w:rPr>
        <w:t>La composizione dell’avanzo di amministrazione è la seguente:</w:t>
      </w:r>
    </w:p>
    <w:p w14:paraId="2665DF9E" w14:textId="4D336867" w:rsidR="003A7B00" w:rsidRDefault="003A7B00" w:rsidP="00E20F9B">
      <w:pPr>
        <w:jc w:val="both"/>
        <w:rPr>
          <w:rFonts w:ascii="Times New Roman" w:hAnsi="Times New Roman" w:cs="Times New Roman"/>
        </w:rPr>
      </w:pPr>
      <w:r w:rsidRPr="007F56ED">
        <w:rPr>
          <w:rFonts w:ascii="Times New Roman" w:hAnsi="Times New Roman" w:cs="Times New Roman"/>
        </w:rPr>
        <w:t xml:space="preserve">Parte vincolata al trattamento di fine rapporto </w:t>
      </w:r>
      <w:r w:rsidR="003C342B" w:rsidRPr="007F56ED">
        <w:rPr>
          <w:rFonts w:ascii="Times New Roman" w:hAnsi="Times New Roman" w:cs="Times New Roman"/>
        </w:rPr>
        <w:t>€</w:t>
      </w:r>
      <w:r w:rsidRPr="007F56ED">
        <w:rPr>
          <w:rFonts w:ascii="Times New Roman" w:hAnsi="Times New Roman" w:cs="Times New Roman"/>
        </w:rPr>
        <w:t xml:space="preserve"> </w:t>
      </w:r>
      <w:r w:rsidR="007F56ED" w:rsidRPr="007F56ED">
        <w:rPr>
          <w:rFonts w:ascii="Times New Roman" w:hAnsi="Times New Roman" w:cs="Times New Roman"/>
        </w:rPr>
        <w:t>40</w:t>
      </w:r>
      <w:r w:rsidRPr="007F56ED">
        <w:rPr>
          <w:rFonts w:ascii="Times New Roman" w:hAnsi="Times New Roman" w:cs="Times New Roman"/>
        </w:rPr>
        <w:t>.</w:t>
      </w:r>
      <w:r w:rsidR="007F56ED" w:rsidRPr="007F56ED">
        <w:rPr>
          <w:rFonts w:ascii="Times New Roman" w:hAnsi="Times New Roman" w:cs="Times New Roman"/>
        </w:rPr>
        <w:t>758</w:t>
      </w:r>
      <w:r w:rsidRPr="007F56ED">
        <w:rPr>
          <w:rFonts w:ascii="Times New Roman" w:hAnsi="Times New Roman" w:cs="Times New Roman"/>
        </w:rPr>
        <w:t>,</w:t>
      </w:r>
      <w:r w:rsidR="007F56ED" w:rsidRPr="007F56ED">
        <w:rPr>
          <w:rFonts w:ascii="Times New Roman" w:hAnsi="Times New Roman" w:cs="Times New Roman"/>
        </w:rPr>
        <w:t>5</w:t>
      </w:r>
      <w:r w:rsidR="003C342B" w:rsidRPr="007F56ED">
        <w:rPr>
          <w:rFonts w:ascii="Times New Roman" w:hAnsi="Times New Roman" w:cs="Times New Roman"/>
        </w:rPr>
        <w:t>9</w:t>
      </w:r>
    </w:p>
    <w:p w14:paraId="16514CA9" w14:textId="7C76DACF" w:rsidR="00456B5B" w:rsidRPr="007F56ED" w:rsidRDefault="00456B5B" w:rsidP="00E20F9B">
      <w:pPr>
        <w:jc w:val="both"/>
        <w:rPr>
          <w:rFonts w:ascii="Times New Roman" w:hAnsi="Times New Roman" w:cs="Times New Roman"/>
        </w:rPr>
      </w:pPr>
      <w:r>
        <w:rPr>
          <w:rFonts w:ascii="Times New Roman" w:hAnsi="Times New Roman" w:cs="Times New Roman"/>
        </w:rPr>
        <w:t>Parte vincolata al Fondo per Imposte € 32.063</w:t>
      </w:r>
    </w:p>
    <w:p w14:paraId="763A000B" w14:textId="5E1AA273" w:rsidR="003A7B00" w:rsidRPr="007F56ED" w:rsidRDefault="003A7B00" w:rsidP="00E20F9B">
      <w:pPr>
        <w:jc w:val="both"/>
        <w:rPr>
          <w:rFonts w:ascii="Times New Roman" w:hAnsi="Times New Roman" w:cs="Times New Roman"/>
        </w:rPr>
      </w:pPr>
      <w:r w:rsidRPr="007F56ED">
        <w:rPr>
          <w:rFonts w:ascii="Times New Roman" w:hAnsi="Times New Roman" w:cs="Times New Roman"/>
        </w:rPr>
        <w:t xml:space="preserve">Parte disponibile </w:t>
      </w:r>
      <w:r w:rsidR="003C342B" w:rsidRPr="007F56ED">
        <w:rPr>
          <w:rFonts w:ascii="Times New Roman" w:hAnsi="Times New Roman" w:cs="Times New Roman"/>
        </w:rPr>
        <w:t>€</w:t>
      </w:r>
      <w:r w:rsidRPr="007F56ED">
        <w:rPr>
          <w:rFonts w:ascii="Times New Roman" w:hAnsi="Times New Roman" w:cs="Times New Roman"/>
        </w:rPr>
        <w:t xml:space="preserve"> </w:t>
      </w:r>
      <w:r w:rsidR="00456B5B">
        <w:rPr>
          <w:rFonts w:ascii="Times New Roman" w:hAnsi="Times New Roman" w:cs="Times New Roman"/>
        </w:rPr>
        <w:t>577</w:t>
      </w:r>
      <w:r w:rsidR="007353E3" w:rsidRPr="007F56ED">
        <w:rPr>
          <w:rFonts w:ascii="Times New Roman" w:hAnsi="Times New Roman" w:cs="Times New Roman"/>
        </w:rPr>
        <w:t>.</w:t>
      </w:r>
      <w:r w:rsidR="00456B5B">
        <w:rPr>
          <w:rFonts w:ascii="Times New Roman" w:hAnsi="Times New Roman" w:cs="Times New Roman"/>
        </w:rPr>
        <w:t>796</w:t>
      </w:r>
      <w:r w:rsidRPr="007F56ED">
        <w:rPr>
          <w:rFonts w:ascii="Times New Roman" w:hAnsi="Times New Roman" w:cs="Times New Roman"/>
        </w:rPr>
        <w:t>,</w:t>
      </w:r>
      <w:r w:rsidR="007F56ED" w:rsidRPr="007F56ED">
        <w:rPr>
          <w:rFonts w:ascii="Times New Roman" w:hAnsi="Times New Roman" w:cs="Times New Roman"/>
        </w:rPr>
        <w:t>03</w:t>
      </w:r>
    </w:p>
    <w:p w14:paraId="7CA2764D" w14:textId="2FD6B394" w:rsidR="003A7B00" w:rsidRPr="007E216E" w:rsidRDefault="003A7B00" w:rsidP="00E20F9B">
      <w:pPr>
        <w:jc w:val="both"/>
        <w:rPr>
          <w:rFonts w:ascii="Times New Roman" w:hAnsi="Times New Roman" w:cs="Times New Roman"/>
        </w:rPr>
      </w:pPr>
      <w:r w:rsidRPr="007E216E">
        <w:rPr>
          <w:rFonts w:ascii="Times New Roman" w:hAnsi="Times New Roman" w:cs="Times New Roman"/>
        </w:rPr>
        <w:t>Relativamente alle entrate contributive a carico degli iscritti, il residuo maturato</w:t>
      </w:r>
      <w:r w:rsidR="00F262E4" w:rsidRPr="007E216E">
        <w:rPr>
          <w:rFonts w:ascii="Times New Roman" w:hAnsi="Times New Roman" w:cs="Times New Roman"/>
        </w:rPr>
        <w:t xml:space="preserve"> è pari a </w:t>
      </w:r>
      <w:r w:rsidR="003C342B" w:rsidRPr="007E216E">
        <w:rPr>
          <w:rFonts w:ascii="Times New Roman" w:hAnsi="Times New Roman" w:cs="Times New Roman"/>
        </w:rPr>
        <w:t>€</w:t>
      </w:r>
      <w:r w:rsidR="00E20F9B" w:rsidRPr="007E216E">
        <w:rPr>
          <w:rFonts w:ascii="Times New Roman" w:hAnsi="Times New Roman" w:cs="Times New Roman"/>
        </w:rPr>
        <w:t xml:space="preserve"> </w:t>
      </w:r>
      <w:r w:rsidR="003C342B" w:rsidRPr="007E216E">
        <w:rPr>
          <w:rFonts w:ascii="Times New Roman" w:hAnsi="Times New Roman" w:cs="Times New Roman"/>
        </w:rPr>
        <w:t>1</w:t>
      </w:r>
      <w:r w:rsidR="007E216E" w:rsidRPr="007E216E">
        <w:rPr>
          <w:rFonts w:ascii="Times New Roman" w:hAnsi="Times New Roman" w:cs="Times New Roman"/>
        </w:rPr>
        <w:t>4</w:t>
      </w:r>
      <w:r w:rsidR="00E20F9B" w:rsidRPr="007E216E">
        <w:rPr>
          <w:rFonts w:ascii="Times New Roman" w:hAnsi="Times New Roman" w:cs="Times New Roman"/>
        </w:rPr>
        <w:t>.</w:t>
      </w:r>
      <w:r w:rsidR="007E216E" w:rsidRPr="007E216E">
        <w:rPr>
          <w:rFonts w:ascii="Times New Roman" w:hAnsi="Times New Roman" w:cs="Times New Roman"/>
        </w:rPr>
        <w:t>493</w:t>
      </w:r>
      <w:r w:rsidR="00F262E4" w:rsidRPr="007E216E">
        <w:rPr>
          <w:rFonts w:ascii="Times New Roman" w:hAnsi="Times New Roman" w:cs="Times New Roman"/>
        </w:rPr>
        <w:t>,</w:t>
      </w:r>
      <w:r w:rsidR="007E216E" w:rsidRPr="007E216E">
        <w:rPr>
          <w:rFonts w:ascii="Times New Roman" w:hAnsi="Times New Roman" w:cs="Times New Roman"/>
        </w:rPr>
        <w:t>40</w:t>
      </w:r>
      <w:r w:rsidR="00F262E4" w:rsidRPr="007E216E">
        <w:rPr>
          <w:rFonts w:ascii="Times New Roman" w:hAnsi="Times New Roman" w:cs="Times New Roman"/>
        </w:rPr>
        <w:t xml:space="preserve"> di cui d</w:t>
      </w:r>
      <w:r w:rsidRPr="007E216E">
        <w:rPr>
          <w:rFonts w:ascii="Times New Roman" w:hAnsi="Times New Roman" w:cs="Times New Roman"/>
        </w:rPr>
        <w:t xml:space="preserve">ell’esercizio </w:t>
      </w:r>
      <w:r w:rsidR="003C342B" w:rsidRPr="007E216E">
        <w:rPr>
          <w:rFonts w:ascii="Times New Roman" w:hAnsi="Times New Roman" w:cs="Times New Roman"/>
        </w:rPr>
        <w:t>€</w:t>
      </w:r>
      <w:r w:rsidRPr="007E216E">
        <w:rPr>
          <w:rFonts w:ascii="Times New Roman" w:hAnsi="Times New Roman" w:cs="Times New Roman"/>
        </w:rPr>
        <w:t xml:space="preserve"> </w:t>
      </w:r>
      <w:r w:rsidR="007E216E" w:rsidRPr="007E216E">
        <w:rPr>
          <w:rFonts w:ascii="Times New Roman" w:hAnsi="Times New Roman" w:cs="Times New Roman"/>
        </w:rPr>
        <w:t>83</w:t>
      </w:r>
      <w:r w:rsidR="003C342B" w:rsidRPr="007E216E">
        <w:rPr>
          <w:rFonts w:ascii="Times New Roman" w:hAnsi="Times New Roman" w:cs="Times New Roman"/>
        </w:rPr>
        <w:t>0</w:t>
      </w:r>
      <w:r w:rsidR="00F262E4" w:rsidRPr="007E216E">
        <w:rPr>
          <w:rFonts w:ascii="Times New Roman" w:hAnsi="Times New Roman" w:cs="Times New Roman"/>
        </w:rPr>
        <w:t xml:space="preserve">,00 </w:t>
      </w:r>
      <w:r w:rsidRPr="007E216E">
        <w:rPr>
          <w:rFonts w:ascii="Times New Roman" w:hAnsi="Times New Roman" w:cs="Times New Roman"/>
        </w:rPr>
        <w:t xml:space="preserve">mentre </w:t>
      </w:r>
      <w:r w:rsidR="00F262E4" w:rsidRPr="007E216E">
        <w:rPr>
          <w:rFonts w:ascii="Times New Roman" w:hAnsi="Times New Roman" w:cs="Times New Roman"/>
        </w:rPr>
        <w:t xml:space="preserve">il residuo maggiore di 12 mesi è pari a </w:t>
      </w:r>
      <w:r w:rsidR="003C342B" w:rsidRPr="007E216E">
        <w:rPr>
          <w:rFonts w:ascii="Times New Roman" w:hAnsi="Times New Roman" w:cs="Times New Roman"/>
        </w:rPr>
        <w:t>€</w:t>
      </w:r>
      <w:r w:rsidR="00F262E4" w:rsidRPr="007E216E">
        <w:rPr>
          <w:rFonts w:ascii="Times New Roman" w:hAnsi="Times New Roman" w:cs="Times New Roman"/>
        </w:rPr>
        <w:t xml:space="preserve"> </w:t>
      </w:r>
      <w:r w:rsidR="003C342B" w:rsidRPr="007E216E">
        <w:rPr>
          <w:rFonts w:ascii="Times New Roman" w:hAnsi="Times New Roman" w:cs="Times New Roman"/>
        </w:rPr>
        <w:t>1</w:t>
      </w:r>
      <w:r w:rsidR="007E216E" w:rsidRPr="007E216E">
        <w:rPr>
          <w:rFonts w:ascii="Times New Roman" w:hAnsi="Times New Roman" w:cs="Times New Roman"/>
        </w:rPr>
        <w:t>3</w:t>
      </w:r>
      <w:r w:rsidR="00F262E4" w:rsidRPr="007E216E">
        <w:rPr>
          <w:rFonts w:ascii="Times New Roman" w:hAnsi="Times New Roman" w:cs="Times New Roman"/>
        </w:rPr>
        <w:t>.</w:t>
      </w:r>
      <w:r w:rsidR="007E216E" w:rsidRPr="007E216E">
        <w:rPr>
          <w:rFonts w:ascii="Times New Roman" w:hAnsi="Times New Roman" w:cs="Times New Roman"/>
        </w:rPr>
        <w:t>663</w:t>
      </w:r>
      <w:r w:rsidR="00F262E4" w:rsidRPr="007E216E">
        <w:rPr>
          <w:rFonts w:ascii="Times New Roman" w:hAnsi="Times New Roman" w:cs="Times New Roman"/>
        </w:rPr>
        <w:t>,</w:t>
      </w:r>
      <w:r w:rsidR="007E216E" w:rsidRPr="007E216E">
        <w:rPr>
          <w:rFonts w:ascii="Times New Roman" w:hAnsi="Times New Roman" w:cs="Times New Roman"/>
        </w:rPr>
        <w:t>40</w:t>
      </w:r>
      <w:r w:rsidRPr="007E216E">
        <w:rPr>
          <w:rFonts w:ascii="Times New Roman" w:hAnsi="Times New Roman" w:cs="Times New Roman"/>
        </w:rPr>
        <w:t>.</w:t>
      </w:r>
    </w:p>
    <w:p w14:paraId="4354D231" w14:textId="5697CEC5" w:rsidR="003A7B00" w:rsidRPr="007E216E" w:rsidRDefault="003A7B00" w:rsidP="00E20F9B">
      <w:pPr>
        <w:jc w:val="both"/>
        <w:rPr>
          <w:rFonts w:ascii="Times New Roman" w:hAnsi="Times New Roman" w:cs="Times New Roman"/>
        </w:rPr>
      </w:pPr>
      <w:r w:rsidRPr="007E216E">
        <w:rPr>
          <w:rFonts w:ascii="Times New Roman" w:hAnsi="Times New Roman" w:cs="Times New Roman"/>
        </w:rPr>
        <w:t>I residui attivi finali al 31/12/202</w:t>
      </w:r>
      <w:r w:rsidR="007E216E" w:rsidRPr="007E216E">
        <w:rPr>
          <w:rFonts w:ascii="Times New Roman" w:hAnsi="Times New Roman" w:cs="Times New Roman"/>
        </w:rPr>
        <w:t>5 sono</w:t>
      </w:r>
      <w:r w:rsidRPr="007E216E">
        <w:rPr>
          <w:rFonts w:ascii="Times New Roman" w:hAnsi="Times New Roman" w:cs="Times New Roman"/>
        </w:rPr>
        <w:t xml:space="preserve"> </w:t>
      </w:r>
      <w:r w:rsidR="00CD42A7" w:rsidRPr="007E216E">
        <w:rPr>
          <w:rFonts w:ascii="Times New Roman" w:hAnsi="Times New Roman" w:cs="Times New Roman"/>
        </w:rPr>
        <w:t xml:space="preserve">pari a </w:t>
      </w:r>
      <w:r w:rsidR="003C342B" w:rsidRPr="007E216E">
        <w:rPr>
          <w:rFonts w:ascii="Times New Roman" w:hAnsi="Times New Roman" w:cs="Times New Roman"/>
        </w:rPr>
        <w:t>€</w:t>
      </w:r>
      <w:r w:rsidR="00E20F9B" w:rsidRPr="007E216E">
        <w:rPr>
          <w:rFonts w:ascii="Times New Roman" w:hAnsi="Times New Roman" w:cs="Times New Roman"/>
        </w:rPr>
        <w:t xml:space="preserve"> </w:t>
      </w:r>
      <w:r w:rsidR="00CD42A7" w:rsidRPr="007E216E">
        <w:rPr>
          <w:rFonts w:ascii="Times New Roman" w:hAnsi="Times New Roman" w:cs="Times New Roman"/>
        </w:rPr>
        <w:t>5</w:t>
      </w:r>
      <w:r w:rsidR="007E216E" w:rsidRPr="007E216E">
        <w:rPr>
          <w:rFonts w:ascii="Times New Roman" w:hAnsi="Times New Roman" w:cs="Times New Roman"/>
        </w:rPr>
        <w:t>6</w:t>
      </w:r>
      <w:r w:rsidR="00CD42A7" w:rsidRPr="007E216E">
        <w:rPr>
          <w:rFonts w:ascii="Times New Roman" w:hAnsi="Times New Roman" w:cs="Times New Roman"/>
        </w:rPr>
        <w:t>.</w:t>
      </w:r>
      <w:r w:rsidR="007E216E" w:rsidRPr="007E216E">
        <w:rPr>
          <w:rFonts w:ascii="Times New Roman" w:hAnsi="Times New Roman" w:cs="Times New Roman"/>
        </w:rPr>
        <w:t>215</w:t>
      </w:r>
      <w:r w:rsidR="00CD42A7" w:rsidRPr="007E216E">
        <w:rPr>
          <w:rFonts w:ascii="Times New Roman" w:hAnsi="Times New Roman" w:cs="Times New Roman"/>
        </w:rPr>
        <w:t>,</w:t>
      </w:r>
      <w:r w:rsidR="007E216E" w:rsidRPr="007E216E">
        <w:rPr>
          <w:rFonts w:ascii="Times New Roman" w:hAnsi="Times New Roman" w:cs="Times New Roman"/>
        </w:rPr>
        <w:t>30</w:t>
      </w:r>
      <w:r w:rsidR="00CD42A7" w:rsidRPr="007E216E">
        <w:rPr>
          <w:rFonts w:ascii="Times New Roman" w:hAnsi="Times New Roman" w:cs="Times New Roman"/>
        </w:rPr>
        <w:t xml:space="preserve">, di cui </w:t>
      </w:r>
      <w:r w:rsidR="003C342B" w:rsidRPr="007E216E">
        <w:rPr>
          <w:rFonts w:ascii="Times New Roman" w:hAnsi="Times New Roman" w:cs="Times New Roman"/>
        </w:rPr>
        <w:t>€</w:t>
      </w:r>
      <w:r w:rsidR="00E20F9B" w:rsidRPr="007E216E">
        <w:rPr>
          <w:rFonts w:ascii="Times New Roman" w:hAnsi="Times New Roman" w:cs="Times New Roman"/>
        </w:rPr>
        <w:t xml:space="preserve"> </w:t>
      </w:r>
      <w:r w:rsidR="007E216E" w:rsidRPr="007E216E">
        <w:rPr>
          <w:rFonts w:ascii="Times New Roman" w:hAnsi="Times New Roman" w:cs="Times New Roman"/>
        </w:rPr>
        <w:t>41</w:t>
      </w:r>
      <w:r w:rsidR="00CD42A7" w:rsidRPr="007E216E">
        <w:rPr>
          <w:rFonts w:ascii="Times New Roman" w:hAnsi="Times New Roman" w:cs="Times New Roman"/>
        </w:rPr>
        <w:t>.</w:t>
      </w:r>
      <w:r w:rsidR="007E216E" w:rsidRPr="007E216E">
        <w:rPr>
          <w:rFonts w:ascii="Times New Roman" w:hAnsi="Times New Roman" w:cs="Times New Roman"/>
        </w:rPr>
        <w:t>804</w:t>
      </w:r>
      <w:r w:rsidR="00CD42A7" w:rsidRPr="007E216E">
        <w:rPr>
          <w:rFonts w:ascii="Times New Roman" w:hAnsi="Times New Roman" w:cs="Times New Roman"/>
        </w:rPr>
        <w:t>,</w:t>
      </w:r>
      <w:r w:rsidR="007E216E" w:rsidRPr="007E216E">
        <w:rPr>
          <w:rFonts w:ascii="Times New Roman" w:hAnsi="Times New Roman" w:cs="Times New Roman"/>
        </w:rPr>
        <w:t>85</w:t>
      </w:r>
      <w:r w:rsidR="00CD42A7" w:rsidRPr="007E216E">
        <w:rPr>
          <w:rFonts w:ascii="Times New Roman" w:hAnsi="Times New Roman" w:cs="Times New Roman"/>
        </w:rPr>
        <w:t xml:space="preserve"> esigibili nell’esercizio. </w:t>
      </w:r>
    </w:p>
    <w:p w14:paraId="28107F3D" w14:textId="043B45C9" w:rsidR="003A7B00" w:rsidRPr="007E216E" w:rsidRDefault="00CD42A7" w:rsidP="00E20F9B">
      <w:pPr>
        <w:jc w:val="both"/>
        <w:rPr>
          <w:rFonts w:ascii="Times New Roman" w:hAnsi="Times New Roman" w:cs="Times New Roman"/>
        </w:rPr>
      </w:pPr>
      <w:r w:rsidRPr="007E216E">
        <w:rPr>
          <w:rFonts w:ascii="Times New Roman" w:hAnsi="Times New Roman" w:cs="Times New Roman"/>
        </w:rPr>
        <w:t>Il totale dei</w:t>
      </w:r>
      <w:r w:rsidR="003A7B00" w:rsidRPr="007E216E">
        <w:rPr>
          <w:rFonts w:ascii="Times New Roman" w:hAnsi="Times New Roman" w:cs="Times New Roman"/>
        </w:rPr>
        <w:t xml:space="preserve"> residui passivi </w:t>
      </w:r>
      <w:r w:rsidR="00D160A0" w:rsidRPr="007E216E">
        <w:rPr>
          <w:rFonts w:ascii="Times New Roman" w:hAnsi="Times New Roman" w:cs="Times New Roman"/>
        </w:rPr>
        <w:t xml:space="preserve">al netto del fondo TFR </w:t>
      </w:r>
      <w:r w:rsidRPr="007E216E">
        <w:rPr>
          <w:rFonts w:ascii="Times New Roman" w:hAnsi="Times New Roman" w:cs="Times New Roman"/>
        </w:rPr>
        <w:t xml:space="preserve">è di </w:t>
      </w:r>
      <w:r w:rsidR="003C342B" w:rsidRPr="007E216E">
        <w:rPr>
          <w:rFonts w:ascii="Times New Roman" w:hAnsi="Times New Roman" w:cs="Times New Roman"/>
        </w:rPr>
        <w:t>€</w:t>
      </w:r>
      <w:r w:rsidR="00E20F9B" w:rsidRPr="007E216E">
        <w:rPr>
          <w:rFonts w:ascii="Times New Roman" w:hAnsi="Times New Roman" w:cs="Times New Roman"/>
        </w:rPr>
        <w:t xml:space="preserve"> </w:t>
      </w:r>
      <w:r w:rsidR="007E216E" w:rsidRPr="007E216E">
        <w:rPr>
          <w:rFonts w:ascii="Times New Roman" w:hAnsi="Times New Roman" w:cs="Times New Roman"/>
        </w:rPr>
        <w:t>354</w:t>
      </w:r>
      <w:r w:rsidRPr="007E216E">
        <w:rPr>
          <w:rFonts w:ascii="Times New Roman" w:hAnsi="Times New Roman" w:cs="Times New Roman"/>
        </w:rPr>
        <w:t>.</w:t>
      </w:r>
      <w:r w:rsidR="007E216E" w:rsidRPr="007E216E">
        <w:rPr>
          <w:rFonts w:ascii="Times New Roman" w:hAnsi="Times New Roman" w:cs="Times New Roman"/>
        </w:rPr>
        <w:t>570</w:t>
      </w:r>
      <w:r w:rsidRPr="007E216E">
        <w:rPr>
          <w:rFonts w:ascii="Times New Roman" w:hAnsi="Times New Roman" w:cs="Times New Roman"/>
        </w:rPr>
        <w:t>,</w:t>
      </w:r>
      <w:r w:rsidR="007E216E" w:rsidRPr="007E216E">
        <w:rPr>
          <w:rFonts w:ascii="Times New Roman" w:hAnsi="Times New Roman" w:cs="Times New Roman"/>
        </w:rPr>
        <w:t>09</w:t>
      </w:r>
      <w:r w:rsidRPr="007E216E">
        <w:rPr>
          <w:rFonts w:ascii="Times New Roman" w:hAnsi="Times New Roman" w:cs="Times New Roman"/>
        </w:rPr>
        <w:t xml:space="preserve">, di cui </w:t>
      </w:r>
      <w:r w:rsidR="003C342B" w:rsidRPr="007E216E">
        <w:rPr>
          <w:rFonts w:ascii="Times New Roman" w:hAnsi="Times New Roman" w:cs="Times New Roman"/>
        </w:rPr>
        <w:t>€</w:t>
      </w:r>
      <w:r w:rsidR="00E20F9B" w:rsidRPr="007E216E">
        <w:rPr>
          <w:rFonts w:ascii="Times New Roman" w:hAnsi="Times New Roman" w:cs="Times New Roman"/>
        </w:rPr>
        <w:t xml:space="preserve"> </w:t>
      </w:r>
      <w:r w:rsidR="007E216E" w:rsidRPr="007E216E">
        <w:rPr>
          <w:rFonts w:ascii="Times New Roman" w:hAnsi="Times New Roman" w:cs="Times New Roman"/>
        </w:rPr>
        <w:t>285</w:t>
      </w:r>
      <w:r w:rsidRPr="007E216E">
        <w:rPr>
          <w:rFonts w:ascii="Times New Roman" w:hAnsi="Times New Roman" w:cs="Times New Roman"/>
        </w:rPr>
        <w:t>.</w:t>
      </w:r>
      <w:r w:rsidR="007E216E" w:rsidRPr="007E216E">
        <w:rPr>
          <w:rFonts w:ascii="Times New Roman" w:hAnsi="Times New Roman" w:cs="Times New Roman"/>
        </w:rPr>
        <w:t>315</w:t>
      </w:r>
      <w:r w:rsidRPr="007E216E">
        <w:rPr>
          <w:rFonts w:ascii="Times New Roman" w:hAnsi="Times New Roman" w:cs="Times New Roman"/>
        </w:rPr>
        <w:t>,</w:t>
      </w:r>
      <w:r w:rsidR="002A0D7B" w:rsidRPr="007E216E">
        <w:rPr>
          <w:rFonts w:ascii="Times New Roman" w:hAnsi="Times New Roman" w:cs="Times New Roman"/>
        </w:rPr>
        <w:t>1</w:t>
      </w:r>
      <w:r w:rsidR="007E216E" w:rsidRPr="007E216E">
        <w:rPr>
          <w:rFonts w:ascii="Times New Roman" w:hAnsi="Times New Roman" w:cs="Times New Roman"/>
        </w:rPr>
        <w:t>3</w:t>
      </w:r>
      <w:r w:rsidRPr="007E216E">
        <w:rPr>
          <w:rFonts w:ascii="Times New Roman" w:hAnsi="Times New Roman" w:cs="Times New Roman"/>
        </w:rPr>
        <w:t xml:space="preserve"> dell’esercizio in corso. Gran parte sono esigibili nel breve periodo in quanto sono debiti nei confronti del CNF (scadenza 30.6.2</w:t>
      </w:r>
      <w:r w:rsidR="003C342B" w:rsidRPr="007E216E">
        <w:rPr>
          <w:rFonts w:ascii="Times New Roman" w:hAnsi="Times New Roman" w:cs="Times New Roman"/>
        </w:rPr>
        <w:t>5</w:t>
      </w:r>
      <w:r w:rsidRPr="007E216E">
        <w:rPr>
          <w:rFonts w:ascii="Times New Roman" w:hAnsi="Times New Roman" w:cs="Times New Roman"/>
        </w:rPr>
        <w:t>)</w:t>
      </w:r>
      <w:r w:rsidR="007E216E" w:rsidRPr="007E216E">
        <w:rPr>
          <w:rFonts w:ascii="Times New Roman" w:hAnsi="Times New Roman" w:cs="Times New Roman"/>
        </w:rPr>
        <w:t xml:space="preserve"> o verso fornitori.</w:t>
      </w:r>
    </w:p>
    <w:p w14:paraId="2C36F655" w14:textId="30F6898E" w:rsidR="003A7B00" w:rsidRPr="007E216E" w:rsidRDefault="003A7B00" w:rsidP="00E20F9B">
      <w:pPr>
        <w:jc w:val="both"/>
        <w:rPr>
          <w:rFonts w:ascii="Times New Roman" w:hAnsi="Times New Roman" w:cs="Times New Roman"/>
        </w:rPr>
      </w:pPr>
      <w:r w:rsidRPr="007E216E">
        <w:rPr>
          <w:rFonts w:ascii="Times New Roman" w:hAnsi="Times New Roman" w:cs="Times New Roman"/>
        </w:rPr>
        <w:t>Il trattamento di fine rapporto rispecchia il debito della società nei confronti dei dipendenti</w:t>
      </w:r>
      <w:r w:rsidR="003C342B" w:rsidRPr="007E216E">
        <w:rPr>
          <w:rFonts w:ascii="Times New Roman" w:hAnsi="Times New Roman" w:cs="Times New Roman"/>
        </w:rPr>
        <w:t xml:space="preserve"> </w:t>
      </w:r>
      <w:r w:rsidRPr="007E216E">
        <w:rPr>
          <w:rFonts w:ascii="Times New Roman" w:hAnsi="Times New Roman" w:cs="Times New Roman"/>
        </w:rPr>
        <w:t>alla data di bilancio. Il relativo accantonamento è stato effettuato secondo la normativa in</w:t>
      </w:r>
      <w:r w:rsidR="003C342B" w:rsidRPr="007E216E">
        <w:rPr>
          <w:rFonts w:ascii="Times New Roman" w:hAnsi="Times New Roman" w:cs="Times New Roman"/>
        </w:rPr>
        <w:t xml:space="preserve"> </w:t>
      </w:r>
      <w:r w:rsidRPr="007E216E">
        <w:rPr>
          <w:rFonts w:ascii="Times New Roman" w:hAnsi="Times New Roman" w:cs="Times New Roman"/>
        </w:rPr>
        <w:t>vigore.</w:t>
      </w:r>
    </w:p>
    <w:p w14:paraId="4E3D0FBA" w14:textId="77777777" w:rsidR="003A7B00" w:rsidRPr="00715FFC" w:rsidRDefault="003A7B00" w:rsidP="00E20F9B">
      <w:pPr>
        <w:jc w:val="both"/>
        <w:rPr>
          <w:rFonts w:ascii="Times New Roman" w:hAnsi="Times New Roman" w:cs="Times New Roman"/>
        </w:rPr>
      </w:pPr>
      <w:r w:rsidRPr="00715FFC">
        <w:rPr>
          <w:rFonts w:ascii="Times New Roman" w:hAnsi="Times New Roman" w:cs="Times New Roman"/>
        </w:rPr>
        <w:t>CONTO ECONOMICO – STATO PATRIMONIALE</w:t>
      </w:r>
    </w:p>
    <w:p w14:paraId="376D094D" w14:textId="6B0ADCFC" w:rsidR="003A7B00" w:rsidRPr="00715FFC" w:rsidRDefault="003A7B00" w:rsidP="00E20F9B">
      <w:pPr>
        <w:jc w:val="both"/>
        <w:rPr>
          <w:rFonts w:ascii="Times New Roman" w:hAnsi="Times New Roman" w:cs="Times New Roman"/>
        </w:rPr>
      </w:pPr>
      <w:r w:rsidRPr="00715FFC">
        <w:rPr>
          <w:rFonts w:ascii="Times New Roman" w:hAnsi="Times New Roman" w:cs="Times New Roman"/>
        </w:rPr>
        <w:t>Le risultanze complessive del Conto Economico evidenziano un risultato di esercizio</w:t>
      </w:r>
      <w:r w:rsidR="003C342B" w:rsidRPr="00715FFC">
        <w:rPr>
          <w:rFonts w:ascii="Times New Roman" w:hAnsi="Times New Roman" w:cs="Times New Roman"/>
        </w:rPr>
        <w:t xml:space="preserve"> </w:t>
      </w:r>
      <w:r w:rsidR="00B115E3" w:rsidRPr="00715FFC">
        <w:rPr>
          <w:rFonts w:ascii="Times New Roman" w:hAnsi="Times New Roman" w:cs="Times New Roman"/>
        </w:rPr>
        <w:t>positivo</w:t>
      </w:r>
      <w:r w:rsidRPr="00715FFC">
        <w:rPr>
          <w:rFonts w:ascii="Times New Roman" w:hAnsi="Times New Roman" w:cs="Times New Roman"/>
        </w:rPr>
        <w:t xml:space="preserve"> di </w:t>
      </w:r>
      <w:r w:rsidR="003C342B" w:rsidRPr="00715FFC">
        <w:rPr>
          <w:rFonts w:ascii="Times New Roman" w:hAnsi="Times New Roman" w:cs="Times New Roman"/>
        </w:rPr>
        <w:t>€</w:t>
      </w:r>
      <w:r w:rsidR="00B115E3" w:rsidRPr="00715FFC">
        <w:rPr>
          <w:rFonts w:ascii="Times New Roman" w:hAnsi="Times New Roman" w:cs="Times New Roman"/>
        </w:rPr>
        <w:t xml:space="preserve"> </w:t>
      </w:r>
      <w:r w:rsidR="007E216E" w:rsidRPr="00715FFC">
        <w:rPr>
          <w:rFonts w:ascii="Times New Roman" w:hAnsi="Times New Roman" w:cs="Times New Roman"/>
        </w:rPr>
        <w:t>2</w:t>
      </w:r>
      <w:r w:rsidR="00051434">
        <w:rPr>
          <w:rFonts w:ascii="Times New Roman" w:hAnsi="Times New Roman" w:cs="Times New Roman"/>
        </w:rPr>
        <w:t>8</w:t>
      </w:r>
      <w:r w:rsidR="00715FFC" w:rsidRPr="00715FFC">
        <w:rPr>
          <w:rFonts w:ascii="Times New Roman" w:hAnsi="Times New Roman" w:cs="Times New Roman"/>
        </w:rPr>
        <w:t>.</w:t>
      </w:r>
      <w:r w:rsidR="00051434">
        <w:rPr>
          <w:rFonts w:ascii="Times New Roman" w:hAnsi="Times New Roman" w:cs="Times New Roman"/>
        </w:rPr>
        <w:t>673</w:t>
      </w:r>
      <w:r w:rsidR="007E216E" w:rsidRPr="00715FFC">
        <w:rPr>
          <w:rFonts w:ascii="Times New Roman" w:hAnsi="Times New Roman" w:cs="Times New Roman"/>
        </w:rPr>
        <w:t>,</w:t>
      </w:r>
      <w:r w:rsidR="00051434">
        <w:rPr>
          <w:rFonts w:ascii="Times New Roman" w:hAnsi="Times New Roman" w:cs="Times New Roman"/>
        </w:rPr>
        <w:t>69</w:t>
      </w:r>
      <w:r w:rsidRPr="00715FFC">
        <w:rPr>
          <w:rFonts w:ascii="Times New Roman" w:hAnsi="Times New Roman" w:cs="Times New Roman"/>
        </w:rPr>
        <w:t>.</w:t>
      </w:r>
    </w:p>
    <w:p w14:paraId="2351B56F" w14:textId="2EB476D1" w:rsidR="003A7B00" w:rsidRPr="00715FFC" w:rsidRDefault="003A7B00" w:rsidP="00E20F9B">
      <w:pPr>
        <w:jc w:val="both"/>
        <w:rPr>
          <w:rFonts w:ascii="Times New Roman" w:hAnsi="Times New Roman" w:cs="Times New Roman"/>
        </w:rPr>
      </w:pPr>
      <w:r w:rsidRPr="00715FFC">
        <w:rPr>
          <w:rFonts w:ascii="Times New Roman" w:hAnsi="Times New Roman" w:cs="Times New Roman"/>
        </w:rPr>
        <w:t>Le risultanze del conto economico ricalcano sostanzialmente quelle del rendiconto</w:t>
      </w:r>
      <w:r w:rsidR="003C342B" w:rsidRPr="00715FFC">
        <w:rPr>
          <w:rFonts w:ascii="Times New Roman" w:hAnsi="Times New Roman" w:cs="Times New Roman"/>
        </w:rPr>
        <w:t xml:space="preserve"> </w:t>
      </w:r>
      <w:r w:rsidRPr="00715FFC">
        <w:rPr>
          <w:rFonts w:ascii="Times New Roman" w:hAnsi="Times New Roman" w:cs="Times New Roman"/>
        </w:rPr>
        <w:t>finanziario, rappresentando naturalmente i totali delle tre aree di gestione evidenziate invece</w:t>
      </w:r>
      <w:r w:rsidR="003C342B" w:rsidRPr="00715FFC">
        <w:rPr>
          <w:rFonts w:ascii="Times New Roman" w:hAnsi="Times New Roman" w:cs="Times New Roman"/>
        </w:rPr>
        <w:t xml:space="preserve"> </w:t>
      </w:r>
      <w:r w:rsidRPr="00715FFC">
        <w:rPr>
          <w:rFonts w:ascii="Times New Roman" w:hAnsi="Times New Roman" w:cs="Times New Roman"/>
        </w:rPr>
        <w:t>in dettaglio nel rendiconto. Le uniche significative differenze sono rappresentate dalle</w:t>
      </w:r>
      <w:r w:rsidR="003C342B" w:rsidRPr="00715FFC">
        <w:rPr>
          <w:rFonts w:ascii="Times New Roman" w:hAnsi="Times New Roman" w:cs="Times New Roman"/>
        </w:rPr>
        <w:t xml:space="preserve"> </w:t>
      </w:r>
      <w:r w:rsidRPr="00715FFC">
        <w:rPr>
          <w:rFonts w:ascii="Times New Roman" w:hAnsi="Times New Roman" w:cs="Times New Roman"/>
        </w:rPr>
        <w:t>grandezze solo economiche, che non presentano un risvolto finanziario, quali</w:t>
      </w:r>
      <w:r w:rsidR="00B115E3" w:rsidRPr="00715FFC">
        <w:rPr>
          <w:rFonts w:ascii="Times New Roman" w:hAnsi="Times New Roman" w:cs="Times New Roman"/>
        </w:rPr>
        <w:t xml:space="preserve"> </w:t>
      </w:r>
      <w:r w:rsidRPr="00715FFC">
        <w:rPr>
          <w:rFonts w:ascii="Times New Roman" w:hAnsi="Times New Roman" w:cs="Times New Roman"/>
        </w:rPr>
        <w:t>gli ammortamenti.</w:t>
      </w:r>
    </w:p>
    <w:p w14:paraId="6BBD3FAA" w14:textId="49E09E6D" w:rsidR="003A7B00" w:rsidRPr="00715FFC" w:rsidRDefault="003A7B00" w:rsidP="00E20F9B">
      <w:pPr>
        <w:jc w:val="both"/>
        <w:rPr>
          <w:rFonts w:ascii="Arial" w:eastAsia="Times New Roman" w:hAnsi="Arial" w:cs="Arial"/>
          <w:kern w:val="0"/>
          <w:sz w:val="20"/>
          <w:szCs w:val="20"/>
          <w:lang w:eastAsia="it-IT"/>
          <w14:ligatures w14:val="none"/>
        </w:rPr>
      </w:pPr>
      <w:r w:rsidRPr="00715FFC">
        <w:rPr>
          <w:rFonts w:ascii="Times New Roman" w:hAnsi="Times New Roman" w:cs="Times New Roman"/>
        </w:rPr>
        <w:t xml:space="preserve">Il patrimonio netto </w:t>
      </w:r>
      <w:r w:rsidR="007E216E" w:rsidRPr="00715FFC">
        <w:rPr>
          <w:rFonts w:ascii="Times New Roman" w:hAnsi="Times New Roman" w:cs="Times New Roman"/>
        </w:rPr>
        <w:t xml:space="preserve">è in </w:t>
      </w:r>
      <w:r w:rsidR="00B115E3" w:rsidRPr="00715FFC">
        <w:rPr>
          <w:rFonts w:ascii="Times New Roman" w:hAnsi="Times New Roman" w:cs="Times New Roman"/>
        </w:rPr>
        <w:t>aumento</w:t>
      </w:r>
      <w:r w:rsidRPr="00715FFC">
        <w:rPr>
          <w:rFonts w:ascii="Times New Roman" w:hAnsi="Times New Roman" w:cs="Times New Roman"/>
        </w:rPr>
        <w:t xml:space="preserve"> per effetto del</w:t>
      </w:r>
      <w:r w:rsidR="00B115E3" w:rsidRPr="00715FFC">
        <w:rPr>
          <w:rFonts w:ascii="Times New Roman" w:hAnsi="Times New Roman" w:cs="Times New Roman"/>
        </w:rPr>
        <w:t>l’</w:t>
      </w:r>
      <w:r w:rsidRPr="00715FFC">
        <w:rPr>
          <w:rFonts w:ascii="Times New Roman" w:hAnsi="Times New Roman" w:cs="Times New Roman"/>
        </w:rPr>
        <w:t>avanzo economico realizzato nell’esercizio</w:t>
      </w:r>
      <w:r w:rsidR="003C342B" w:rsidRPr="00715FFC">
        <w:rPr>
          <w:rFonts w:ascii="Times New Roman" w:hAnsi="Times New Roman" w:cs="Times New Roman"/>
        </w:rPr>
        <w:t xml:space="preserve"> </w:t>
      </w:r>
      <w:r w:rsidRPr="00715FFC">
        <w:rPr>
          <w:rFonts w:ascii="Times New Roman" w:hAnsi="Times New Roman" w:cs="Times New Roman"/>
        </w:rPr>
        <w:t>202</w:t>
      </w:r>
      <w:r w:rsidR="007E216E" w:rsidRPr="00715FFC">
        <w:rPr>
          <w:rFonts w:ascii="Times New Roman" w:hAnsi="Times New Roman" w:cs="Times New Roman"/>
        </w:rPr>
        <w:t>5</w:t>
      </w:r>
      <w:r w:rsidRPr="00715FFC">
        <w:rPr>
          <w:rFonts w:ascii="Times New Roman" w:hAnsi="Times New Roman" w:cs="Times New Roman"/>
        </w:rPr>
        <w:t xml:space="preserve">, e ammonta complessivamente ad </w:t>
      </w:r>
      <w:r w:rsidR="003C342B" w:rsidRPr="00715FFC">
        <w:rPr>
          <w:rFonts w:ascii="Times New Roman" w:hAnsi="Times New Roman" w:cs="Times New Roman"/>
        </w:rPr>
        <w:t>€</w:t>
      </w:r>
      <w:r w:rsidRPr="00715FFC">
        <w:rPr>
          <w:rFonts w:ascii="Times New Roman" w:hAnsi="Times New Roman" w:cs="Times New Roman"/>
        </w:rPr>
        <w:t xml:space="preserve"> </w:t>
      </w:r>
      <w:r w:rsidR="007E216E" w:rsidRPr="00715FFC">
        <w:rPr>
          <w:rFonts w:ascii="Times New Roman" w:eastAsia="Times New Roman" w:hAnsi="Times New Roman" w:cs="Times New Roman"/>
          <w:kern w:val="0"/>
          <w:lang w:eastAsia="it-IT"/>
          <w14:ligatures w14:val="none"/>
        </w:rPr>
        <w:t>1.09</w:t>
      </w:r>
      <w:r w:rsidR="00051434">
        <w:rPr>
          <w:rFonts w:ascii="Times New Roman" w:eastAsia="Times New Roman" w:hAnsi="Times New Roman" w:cs="Times New Roman"/>
          <w:kern w:val="0"/>
          <w:lang w:eastAsia="it-IT"/>
          <w14:ligatures w14:val="none"/>
        </w:rPr>
        <w:t>6</w:t>
      </w:r>
      <w:r w:rsidR="007E216E" w:rsidRPr="00715FFC">
        <w:rPr>
          <w:rFonts w:ascii="Times New Roman" w:eastAsia="Times New Roman" w:hAnsi="Times New Roman" w:cs="Times New Roman"/>
          <w:kern w:val="0"/>
          <w:lang w:eastAsia="it-IT"/>
          <w14:ligatures w14:val="none"/>
        </w:rPr>
        <w:t>.</w:t>
      </w:r>
      <w:r w:rsidR="00051434">
        <w:rPr>
          <w:rFonts w:ascii="Times New Roman" w:eastAsia="Times New Roman" w:hAnsi="Times New Roman" w:cs="Times New Roman"/>
          <w:kern w:val="0"/>
          <w:lang w:eastAsia="it-IT"/>
          <w14:ligatures w14:val="none"/>
        </w:rPr>
        <w:t>537</w:t>
      </w:r>
      <w:r w:rsidR="007E216E" w:rsidRPr="00715FFC">
        <w:rPr>
          <w:rFonts w:ascii="Times New Roman" w:eastAsia="Times New Roman" w:hAnsi="Times New Roman" w:cs="Times New Roman"/>
          <w:kern w:val="0"/>
          <w:lang w:eastAsia="it-IT"/>
          <w14:ligatures w14:val="none"/>
        </w:rPr>
        <w:t>,</w:t>
      </w:r>
      <w:r w:rsidR="00051434">
        <w:rPr>
          <w:rFonts w:ascii="Times New Roman" w:eastAsia="Times New Roman" w:hAnsi="Times New Roman" w:cs="Times New Roman"/>
          <w:kern w:val="0"/>
          <w:lang w:eastAsia="it-IT"/>
          <w14:ligatures w14:val="none"/>
        </w:rPr>
        <w:t>70</w:t>
      </w:r>
      <w:r w:rsidRPr="00715FFC">
        <w:rPr>
          <w:rFonts w:ascii="Times New Roman" w:hAnsi="Times New Roman" w:cs="Times New Roman"/>
        </w:rPr>
        <w:t>.</w:t>
      </w:r>
    </w:p>
    <w:p w14:paraId="23E603A5" w14:textId="77777777" w:rsidR="003C7BAF" w:rsidRPr="00715FFC" w:rsidRDefault="003C7BAF" w:rsidP="00E20F9B">
      <w:pPr>
        <w:jc w:val="both"/>
        <w:rPr>
          <w:rFonts w:ascii="Times New Roman" w:hAnsi="Times New Roman" w:cs="Times New Roman"/>
        </w:rPr>
      </w:pPr>
    </w:p>
    <w:p w14:paraId="42E68C37" w14:textId="543C77CE" w:rsidR="003C7BAF" w:rsidRPr="00E20F9B" w:rsidRDefault="003C7BAF" w:rsidP="00E20F9B">
      <w:pPr>
        <w:jc w:val="both"/>
        <w:rPr>
          <w:rFonts w:ascii="Times New Roman" w:hAnsi="Times New Roman" w:cs="Times New Roman"/>
        </w:rPr>
      </w:pPr>
      <w:r w:rsidRPr="00715FFC">
        <w:rPr>
          <w:rFonts w:ascii="Times New Roman" w:hAnsi="Times New Roman" w:cs="Times New Roman"/>
        </w:rPr>
        <w:t xml:space="preserve">Modena </w:t>
      </w:r>
      <w:r w:rsidR="00715FFC" w:rsidRPr="00715FFC">
        <w:rPr>
          <w:rFonts w:ascii="Times New Roman" w:hAnsi="Times New Roman" w:cs="Times New Roman"/>
        </w:rPr>
        <w:t>21</w:t>
      </w:r>
      <w:r w:rsidRPr="00715FFC">
        <w:rPr>
          <w:rFonts w:ascii="Times New Roman" w:hAnsi="Times New Roman" w:cs="Times New Roman"/>
        </w:rPr>
        <w:t>.0</w:t>
      </w:r>
      <w:r w:rsidR="00715FFC" w:rsidRPr="00715FFC">
        <w:rPr>
          <w:rFonts w:ascii="Times New Roman" w:hAnsi="Times New Roman" w:cs="Times New Roman"/>
        </w:rPr>
        <w:t>4</w:t>
      </w:r>
      <w:r w:rsidRPr="00715FFC">
        <w:rPr>
          <w:rFonts w:ascii="Times New Roman" w:hAnsi="Times New Roman" w:cs="Times New Roman"/>
        </w:rPr>
        <w:t>.202</w:t>
      </w:r>
      <w:r w:rsidR="00715FFC" w:rsidRPr="00715FFC">
        <w:rPr>
          <w:rFonts w:ascii="Times New Roman" w:hAnsi="Times New Roman" w:cs="Times New Roman"/>
        </w:rPr>
        <w:t>6</w:t>
      </w:r>
    </w:p>
    <w:p w14:paraId="0E4D50E0" w14:textId="46F3E430" w:rsidR="003C342B" w:rsidRPr="00B115E3" w:rsidRDefault="003C342B" w:rsidP="003A7B00">
      <w:pPr>
        <w:rPr>
          <w:rFonts w:ascii="Times New Roman" w:hAnsi="Times New Roman" w:cs="Times New Roman"/>
        </w:rPr>
      </w:pPr>
    </w:p>
    <w:sectPr w:rsidR="003C342B" w:rsidRPr="00B115E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00"/>
    <w:rsid w:val="00024F06"/>
    <w:rsid w:val="00051434"/>
    <w:rsid w:val="000C4FF3"/>
    <w:rsid w:val="000E626D"/>
    <w:rsid w:val="000E7733"/>
    <w:rsid w:val="000F6E7E"/>
    <w:rsid w:val="00113C9D"/>
    <w:rsid w:val="00124C7F"/>
    <w:rsid w:val="001662B4"/>
    <w:rsid w:val="001B4E0B"/>
    <w:rsid w:val="001C12BD"/>
    <w:rsid w:val="002263BA"/>
    <w:rsid w:val="00267C39"/>
    <w:rsid w:val="002A0D7B"/>
    <w:rsid w:val="002C0FA7"/>
    <w:rsid w:val="00326254"/>
    <w:rsid w:val="003302CB"/>
    <w:rsid w:val="003A7B00"/>
    <w:rsid w:val="003C342B"/>
    <w:rsid w:val="003C7BAF"/>
    <w:rsid w:val="003D45DE"/>
    <w:rsid w:val="00456B5B"/>
    <w:rsid w:val="004C6DC9"/>
    <w:rsid w:val="0050533C"/>
    <w:rsid w:val="00533516"/>
    <w:rsid w:val="005522A1"/>
    <w:rsid w:val="005D0CD9"/>
    <w:rsid w:val="005F5BED"/>
    <w:rsid w:val="00642BEA"/>
    <w:rsid w:val="00650D7F"/>
    <w:rsid w:val="0065480C"/>
    <w:rsid w:val="00654FA8"/>
    <w:rsid w:val="00692B38"/>
    <w:rsid w:val="006D3DA6"/>
    <w:rsid w:val="007036D9"/>
    <w:rsid w:val="00715FFC"/>
    <w:rsid w:val="007353E3"/>
    <w:rsid w:val="00786A5B"/>
    <w:rsid w:val="007B6CC7"/>
    <w:rsid w:val="007E216E"/>
    <w:rsid w:val="007E28EF"/>
    <w:rsid w:val="007F56ED"/>
    <w:rsid w:val="008062B1"/>
    <w:rsid w:val="00826A79"/>
    <w:rsid w:val="0086256D"/>
    <w:rsid w:val="008D7E7C"/>
    <w:rsid w:val="008E3C28"/>
    <w:rsid w:val="00971EE2"/>
    <w:rsid w:val="00986294"/>
    <w:rsid w:val="00A801E0"/>
    <w:rsid w:val="00A85919"/>
    <w:rsid w:val="00AA27D8"/>
    <w:rsid w:val="00B115E3"/>
    <w:rsid w:val="00C11097"/>
    <w:rsid w:val="00C137B2"/>
    <w:rsid w:val="00C211D9"/>
    <w:rsid w:val="00CB6C10"/>
    <w:rsid w:val="00CC49EA"/>
    <w:rsid w:val="00CD42A7"/>
    <w:rsid w:val="00D1170A"/>
    <w:rsid w:val="00D160A0"/>
    <w:rsid w:val="00D33D03"/>
    <w:rsid w:val="00D37887"/>
    <w:rsid w:val="00DE12C3"/>
    <w:rsid w:val="00E15547"/>
    <w:rsid w:val="00E20F9B"/>
    <w:rsid w:val="00E42D5D"/>
    <w:rsid w:val="00E9050A"/>
    <w:rsid w:val="00EB456D"/>
    <w:rsid w:val="00EF2DF7"/>
    <w:rsid w:val="00F262E4"/>
    <w:rsid w:val="00F8516C"/>
    <w:rsid w:val="00FC0D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DB8A"/>
  <w15:chartTrackingRefBased/>
  <w15:docId w15:val="{2720B0CD-5892-4C34-9754-BE9B501B0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A7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A7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A7B0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A7B0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A7B0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A7B0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A7B0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A7B0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A7B0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A7B0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A7B0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A7B0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A7B0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A7B0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A7B0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A7B0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A7B0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A7B0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A7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A7B0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A7B0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A7B0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A7B0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A7B00"/>
    <w:rPr>
      <w:i/>
      <w:iCs/>
      <w:color w:val="404040" w:themeColor="text1" w:themeTint="BF"/>
    </w:rPr>
  </w:style>
  <w:style w:type="paragraph" w:styleId="Paragrafoelenco">
    <w:name w:val="List Paragraph"/>
    <w:basedOn w:val="Normale"/>
    <w:uiPriority w:val="34"/>
    <w:qFormat/>
    <w:rsid w:val="003A7B00"/>
    <w:pPr>
      <w:ind w:left="720"/>
      <w:contextualSpacing/>
    </w:pPr>
  </w:style>
  <w:style w:type="character" w:styleId="Enfasiintensa">
    <w:name w:val="Intense Emphasis"/>
    <w:basedOn w:val="Carpredefinitoparagrafo"/>
    <w:uiPriority w:val="21"/>
    <w:qFormat/>
    <w:rsid w:val="003A7B00"/>
    <w:rPr>
      <w:i/>
      <w:iCs/>
      <w:color w:val="0F4761" w:themeColor="accent1" w:themeShade="BF"/>
    </w:rPr>
  </w:style>
  <w:style w:type="paragraph" w:styleId="Citazioneintensa">
    <w:name w:val="Intense Quote"/>
    <w:basedOn w:val="Normale"/>
    <w:next w:val="Normale"/>
    <w:link w:val="CitazioneintensaCarattere"/>
    <w:uiPriority w:val="30"/>
    <w:qFormat/>
    <w:rsid w:val="003A7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A7B00"/>
    <w:rPr>
      <w:i/>
      <w:iCs/>
      <w:color w:val="0F4761" w:themeColor="accent1" w:themeShade="BF"/>
    </w:rPr>
  </w:style>
  <w:style w:type="character" w:styleId="Riferimentointenso">
    <w:name w:val="Intense Reference"/>
    <w:basedOn w:val="Carpredefinitoparagrafo"/>
    <w:uiPriority w:val="32"/>
    <w:qFormat/>
    <w:rsid w:val="003A7B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5566</TotalTime>
  <Pages>4</Pages>
  <Words>1698</Words>
  <Characters>9681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Organismo di Mediazione dell'Ordine degli Avvocati di Modena - Sala 2</dc:creator>
  <cp:keywords/>
  <dc:description/>
  <cp:lastModifiedBy>Organismo di Mediazione dell'Ordine degli Avvocati di Modena - Sala 2</cp:lastModifiedBy>
  <cp:revision>12</cp:revision>
  <cp:lastPrinted>2026-04-21T06:31:00Z</cp:lastPrinted>
  <dcterms:created xsi:type="dcterms:W3CDTF">2026-03-05T09:26:00Z</dcterms:created>
  <dcterms:modified xsi:type="dcterms:W3CDTF">2026-04-21T06:33:00Z</dcterms:modified>
</cp:coreProperties>
</file>